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581F" w14:textId="77777777" w:rsidR="00461052" w:rsidRPr="007C6A4F" w:rsidRDefault="00461052" w:rsidP="007A4105">
      <w:pPr>
        <w:jc w:val="center"/>
        <w:rPr>
          <w:rFonts w:ascii="Arial" w:hAnsi="Arial" w:cs="Arial"/>
          <w:b/>
          <w:sz w:val="22"/>
        </w:rPr>
      </w:pPr>
    </w:p>
    <w:p w14:paraId="2E896D70" w14:textId="1C2456C8" w:rsidR="00A7356F" w:rsidRPr="009D35BF" w:rsidRDefault="00461052" w:rsidP="0060415C">
      <w:pPr>
        <w:jc w:val="center"/>
        <w:rPr>
          <w:rFonts w:ascii="Arial" w:hAnsi="Arial" w:cs="Arial"/>
          <w:b/>
          <w:sz w:val="52"/>
          <w:szCs w:val="52"/>
        </w:rPr>
      </w:pPr>
      <w:r w:rsidRPr="009D35BF">
        <w:rPr>
          <w:rFonts w:ascii="Arial" w:hAnsi="Arial" w:cs="Arial"/>
          <w:b/>
          <w:sz w:val="52"/>
          <w:szCs w:val="52"/>
        </w:rPr>
        <w:t>Procédure</w:t>
      </w:r>
    </w:p>
    <w:p w14:paraId="299BE665" w14:textId="5873BD76" w:rsidR="008E0FFC" w:rsidRPr="009D35BF" w:rsidRDefault="005F4BF4" w:rsidP="0060415C">
      <w:pPr>
        <w:jc w:val="center"/>
        <w:rPr>
          <w:rFonts w:ascii="Arial" w:hAnsi="Arial" w:cs="Arial"/>
          <w:b/>
          <w:sz w:val="52"/>
          <w:szCs w:val="52"/>
        </w:rPr>
      </w:pPr>
      <w:r w:rsidRPr="009D35BF">
        <w:rPr>
          <w:rFonts w:ascii="Arial" w:hAnsi="Arial" w:cs="Arial"/>
          <w:b/>
          <w:sz w:val="52"/>
          <w:szCs w:val="52"/>
        </w:rPr>
        <w:t xml:space="preserve">de </w:t>
      </w:r>
      <w:r w:rsidR="00C06E5B" w:rsidRPr="009D35BF">
        <w:rPr>
          <w:rFonts w:ascii="Arial" w:hAnsi="Arial" w:cs="Arial"/>
          <w:b/>
          <w:sz w:val="52"/>
          <w:szCs w:val="52"/>
        </w:rPr>
        <w:t xml:space="preserve">certification </w:t>
      </w:r>
      <w:r w:rsidR="003102B5" w:rsidRPr="009D35BF">
        <w:rPr>
          <w:rFonts w:ascii="Arial" w:hAnsi="Arial" w:cs="Arial"/>
          <w:b/>
          <w:sz w:val="52"/>
          <w:szCs w:val="52"/>
        </w:rPr>
        <w:t>des prestataires concourant au développement des compétences</w:t>
      </w:r>
    </w:p>
    <w:p w14:paraId="35ED73A9" w14:textId="651F06BE" w:rsidR="0073259D" w:rsidRPr="009D35BF" w:rsidRDefault="0073259D" w:rsidP="0060415C">
      <w:pPr>
        <w:jc w:val="center"/>
        <w:rPr>
          <w:rFonts w:ascii="Arial" w:hAnsi="Arial" w:cs="Arial"/>
          <w:b/>
          <w:sz w:val="20"/>
          <w:szCs w:val="20"/>
        </w:rPr>
      </w:pPr>
      <w:r w:rsidRPr="009D35BF">
        <w:rPr>
          <w:rFonts w:ascii="Arial" w:hAnsi="Arial" w:cs="Arial"/>
          <w:b/>
          <w:sz w:val="20"/>
          <w:szCs w:val="20"/>
        </w:rPr>
        <w:t xml:space="preserve">(Dit </w:t>
      </w:r>
      <w:r w:rsidR="00F77334" w:rsidRPr="009D35BF">
        <w:rPr>
          <w:rFonts w:ascii="Arial" w:hAnsi="Arial" w:cs="Arial"/>
          <w:b/>
          <w:sz w:val="20"/>
          <w:szCs w:val="20"/>
        </w:rPr>
        <w:t xml:space="preserve">programme de certification </w:t>
      </w:r>
      <w:r w:rsidRPr="009D35BF">
        <w:rPr>
          <w:rFonts w:ascii="Arial" w:hAnsi="Arial" w:cs="Arial"/>
          <w:b/>
          <w:sz w:val="20"/>
          <w:szCs w:val="20"/>
        </w:rPr>
        <w:t>QUALIOPI)</w:t>
      </w:r>
    </w:p>
    <w:p w14:paraId="74E77F3F" w14:textId="77777777" w:rsidR="00BB6EFE" w:rsidRPr="009D35BF" w:rsidRDefault="00BB6EFE" w:rsidP="00BB6EFE">
      <w:pPr>
        <w:rPr>
          <w:rFonts w:ascii="Arial" w:hAnsi="Arial" w:cs="Arial"/>
          <w:sz w:val="16"/>
          <w:szCs w:val="16"/>
        </w:rPr>
      </w:pPr>
    </w:p>
    <w:p w14:paraId="70098028" w14:textId="77777777" w:rsidR="00BB6EFE" w:rsidRPr="009D35BF" w:rsidRDefault="00BB6EFE" w:rsidP="00BB6EFE">
      <w:pPr>
        <w:rPr>
          <w:rFonts w:ascii="Arial" w:hAnsi="Arial" w:cs="Arial"/>
          <w:sz w:val="16"/>
          <w:szCs w:val="16"/>
        </w:rPr>
      </w:pPr>
    </w:p>
    <w:p w14:paraId="37866A81" w14:textId="77777777" w:rsidR="00BB6EFE" w:rsidRPr="009D35BF" w:rsidRDefault="00BB6EFE" w:rsidP="00BB6EFE">
      <w:pPr>
        <w:rPr>
          <w:rFonts w:ascii="Arial" w:hAnsi="Arial" w:cs="Arial"/>
          <w:sz w:val="16"/>
          <w:szCs w:val="16"/>
        </w:rPr>
      </w:pPr>
    </w:p>
    <w:p w14:paraId="3AB0A6F6" w14:textId="77777777" w:rsidR="00BB6EFE" w:rsidRPr="009D35BF" w:rsidRDefault="00BB6EFE" w:rsidP="00BB6EFE">
      <w:pPr>
        <w:rPr>
          <w:rFonts w:ascii="Arial" w:hAnsi="Arial" w:cs="Arial"/>
          <w:sz w:val="16"/>
          <w:szCs w:val="16"/>
        </w:rPr>
      </w:pPr>
    </w:p>
    <w:p w14:paraId="26020BE0" w14:textId="77777777" w:rsidR="00BB6EFE" w:rsidRPr="009D35BF" w:rsidRDefault="00BB6EFE" w:rsidP="00BB6EFE">
      <w:pPr>
        <w:rPr>
          <w:rFonts w:ascii="Arial" w:hAnsi="Arial" w:cs="Arial"/>
          <w:sz w:val="16"/>
          <w:szCs w:val="16"/>
        </w:rPr>
      </w:pPr>
    </w:p>
    <w:sdt>
      <w:sdtPr>
        <w:rPr>
          <w:rFonts w:ascii="Times New Roman" w:eastAsia="Times New Roman" w:hAnsi="Times New Roman" w:cs="Times New Roman"/>
          <w:color w:val="auto"/>
          <w:sz w:val="24"/>
          <w:szCs w:val="24"/>
        </w:rPr>
        <w:id w:val="-123776133"/>
        <w:docPartObj>
          <w:docPartGallery w:val="Table of Contents"/>
          <w:docPartUnique/>
        </w:docPartObj>
      </w:sdtPr>
      <w:sdtEndPr>
        <w:rPr>
          <w:rFonts w:ascii="Arial" w:hAnsi="Arial" w:cs="Arial"/>
          <w:b/>
          <w:bCs/>
        </w:rPr>
      </w:sdtEndPr>
      <w:sdtContent>
        <w:p w14:paraId="385626E9" w14:textId="4FB77460" w:rsidR="004875DA" w:rsidRPr="00BB6EFE" w:rsidRDefault="004875DA" w:rsidP="00BB6EFE">
          <w:pPr>
            <w:pStyle w:val="En-ttedetabledesmatires"/>
            <w:spacing w:before="0" w:line="240" w:lineRule="auto"/>
            <w:rPr>
              <w:rFonts w:ascii="Arial" w:hAnsi="Arial" w:cs="Arial"/>
              <w:color w:val="auto"/>
              <w:sz w:val="16"/>
              <w:szCs w:val="16"/>
            </w:rPr>
          </w:pPr>
        </w:p>
        <w:p w14:paraId="4DA76498" w14:textId="46A98DE4" w:rsidR="00C92B8D" w:rsidRDefault="004875DA">
          <w:pPr>
            <w:pStyle w:val="TM1"/>
            <w:rPr>
              <w:rFonts w:asciiTheme="minorHAnsi" w:eastAsiaTheme="minorEastAsia" w:hAnsiTheme="minorHAnsi" w:cstheme="minorBidi"/>
              <w:b w:val="0"/>
              <w:bCs w:val="0"/>
              <w:caps w:val="0"/>
              <w:noProof/>
              <w:kern w:val="2"/>
              <w:sz w:val="24"/>
              <w14:ligatures w14:val="standardContextual"/>
            </w:rPr>
          </w:pPr>
          <w:r w:rsidRPr="00BB6EFE">
            <w:fldChar w:fldCharType="begin"/>
          </w:r>
          <w:r w:rsidRPr="00BB6EFE">
            <w:instrText xml:space="preserve"> TOC \o "1-3" \h \z \u </w:instrText>
          </w:r>
          <w:r w:rsidRPr="00BB6EFE">
            <w:fldChar w:fldCharType="separate"/>
          </w:r>
          <w:hyperlink w:anchor="_Toc219967655" w:history="1">
            <w:r w:rsidR="00C92B8D" w:rsidRPr="00684453">
              <w:rPr>
                <w:rStyle w:val="Lienhypertexte"/>
                <w:noProof/>
              </w:rPr>
              <w:t>1.</w:t>
            </w:r>
            <w:r w:rsidR="00C92B8D">
              <w:rPr>
                <w:rFonts w:asciiTheme="minorHAnsi" w:eastAsiaTheme="minorEastAsia" w:hAnsiTheme="minorHAnsi" w:cstheme="minorBidi"/>
                <w:b w:val="0"/>
                <w:bCs w:val="0"/>
                <w:caps w:val="0"/>
                <w:noProof/>
                <w:kern w:val="2"/>
                <w:sz w:val="24"/>
                <w14:ligatures w14:val="standardContextual"/>
              </w:rPr>
              <w:tab/>
            </w:r>
            <w:r w:rsidR="00C92B8D" w:rsidRPr="00684453">
              <w:rPr>
                <w:rStyle w:val="Lienhypertexte"/>
                <w:noProof/>
              </w:rPr>
              <w:t>PREAMBULE</w:t>
            </w:r>
            <w:r w:rsidR="00C92B8D">
              <w:rPr>
                <w:noProof/>
                <w:webHidden/>
              </w:rPr>
              <w:tab/>
            </w:r>
            <w:r w:rsidR="00C92B8D">
              <w:rPr>
                <w:noProof/>
                <w:webHidden/>
              </w:rPr>
              <w:fldChar w:fldCharType="begin"/>
            </w:r>
            <w:r w:rsidR="00C92B8D">
              <w:rPr>
                <w:noProof/>
                <w:webHidden/>
              </w:rPr>
              <w:instrText xml:space="preserve"> PAGEREF _Toc219967655 \h </w:instrText>
            </w:r>
            <w:r w:rsidR="00C92B8D">
              <w:rPr>
                <w:noProof/>
                <w:webHidden/>
              </w:rPr>
            </w:r>
            <w:r w:rsidR="00C92B8D">
              <w:rPr>
                <w:noProof/>
                <w:webHidden/>
              </w:rPr>
              <w:fldChar w:fldCharType="separate"/>
            </w:r>
            <w:r w:rsidR="0003250B">
              <w:rPr>
                <w:noProof/>
                <w:webHidden/>
              </w:rPr>
              <w:t>3</w:t>
            </w:r>
            <w:r w:rsidR="00C92B8D">
              <w:rPr>
                <w:noProof/>
                <w:webHidden/>
              </w:rPr>
              <w:fldChar w:fldCharType="end"/>
            </w:r>
          </w:hyperlink>
        </w:p>
        <w:p w14:paraId="29CAFD3A" w14:textId="53E57B5A"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56" w:history="1">
            <w:r w:rsidRPr="00684453">
              <w:rPr>
                <w:rStyle w:val="Lienhypertexte"/>
                <w:noProof/>
              </w:rPr>
              <w:t>2.</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DEMANDE DE CANDIDATURE</w:t>
            </w:r>
            <w:r>
              <w:rPr>
                <w:noProof/>
                <w:webHidden/>
              </w:rPr>
              <w:tab/>
            </w:r>
            <w:r>
              <w:rPr>
                <w:noProof/>
                <w:webHidden/>
              </w:rPr>
              <w:fldChar w:fldCharType="begin"/>
            </w:r>
            <w:r>
              <w:rPr>
                <w:noProof/>
                <w:webHidden/>
              </w:rPr>
              <w:instrText xml:space="preserve"> PAGEREF _Toc219967656 \h </w:instrText>
            </w:r>
            <w:r>
              <w:rPr>
                <w:noProof/>
                <w:webHidden/>
              </w:rPr>
            </w:r>
            <w:r>
              <w:rPr>
                <w:noProof/>
                <w:webHidden/>
              </w:rPr>
              <w:fldChar w:fldCharType="separate"/>
            </w:r>
            <w:r w:rsidR="0003250B">
              <w:rPr>
                <w:noProof/>
                <w:webHidden/>
              </w:rPr>
              <w:t>4</w:t>
            </w:r>
            <w:r>
              <w:rPr>
                <w:noProof/>
                <w:webHidden/>
              </w:rPr>
              <w:fldChar w:fldCharType="end"/>
            </w:r>
          </w:hyperlink>
        </w:p>
        <w:p w14:paraId="6B616406" w14:textId="6B6AB656"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57" w:history="1">
            <w:r w:rsidRPr="00684453">
              <w:rPr>
                <w:rStyle w:val="Lienhypertexte"/>
                <w:noProof/>
              </w:rPr>
              <w:t>3.</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PROCEDURE CONTRADICTOIRE</w:t>
            </w:r>
            <w:r>
              <w:rPr>
                <w:noProof/>
                <w:webHidden/>
              </w:rPr>
              <w:tab/>
            </w:r>
            <w:r>
              <w:rPr>
                <w:noProof/>
                <w:webHidden/>
              </w:rPr>
              <w:fldChar w:fldCharType="begin"/>
            </w:r>
            <w:r>
              <w:rPr>
                <w:noProof/>
                <w:webHidden/>
              </w:rPr>
              <w:instrText xml:space="preserve"> PAGEREF _Toc219967657 \h </w:instrText>
            </w:r>
            <w:r>
              <w:rPr>
                <w:noProof/>
                <w:webHidden/>
              </w:rPr>
            </w:r>
            <w:r>
              <w:rPr>
                <w:noProof/>
                <w:webHidden/>
              </w:rPr>
              <w:fldChar w:fldCharType="separate"/>
            </w:r>
            <w:r w:rsidR="0003250B">
              <w:rPr>
                <w:noProof/>
                <w:webHidden/>
              </w:rPr>
              <w:t>5</w:t>
            </w:r>
            <w:r>
              <w:rPr>
                <w:noProof/>
                <w:webHidden/>
              </w:rPr>
              <w:fldChar w:fldCharType="end"/>
            </w:r>
          </w:hyperlink>
        </w:p>
        <w:p w14:paraId="12471EBD" w14:textId="33A08CB3"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58" w:history="1">
            <w:r w:rsidRPr="00684453">
              <w:rPr>
                <w:rStyle w:val="Lienhypertexte"/>
                <w:rFonts w:ascii="Arial" w:hAnsi="Arial" w:cs="Arial"/>
                <w:noProof/>
              </w:rPr>
              <w:t>Gestion des fausses déclarations</w:t>
            </w:r>
            <w:r>
              <w:rPr>
                <w:noProof/>
                <w:webHidden/>
              </w:rPr>
              <w:tab/>
            </w:r>
            <w:r>
              <w:rPr>
                <w:noProof/>
                <w:webHidden/>
              </w:rPr>
              <w:fldChar w:fldCharType="begin"/>
            </w:r>
            <w:r>
              <w:rPr>
                <w:noProof/>
                <w:webHidden/>
              </w:rPr>
              <w:instrText xml:space="preserve"> PAGEREF _Toc219967658 \h </w:instrText>
            </w:r>
            <w:r>
              <w:rPr>
                <w:noProof/>
                <w:webHidden/>
              </w:rPr>
            </w:r>
            <w:r>
              <w:rPr>
                <w:noProof/>
                <w:webHidden/>
              </w:rPr>
              <w:fldChar w:fldCharType="separate"/>
            </w:r>
            <w:r w:rsidR="0003250B">
              <w:rPr>
                <w:noProof/>
                <w:webHidden/>
              </w:rPr>
              <w:t>5</w:t>
            </w:r>
            <w:r>
              <w:rPr>
                <w:noProof/>
                <w:webHidden/>
              </w:rPr>
              <w:fldChar w:fldCharType="end"/>
            </w:r>
          </w:hyperlink>
        </w:p>
        <w:p w14:paraId="4D72E325" w14:textId="5C4AEF34"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59" w:history="1">
            <w:r w:rsidRPr="00684453">
              <w:rPr>
                <w:rStyle w:val="Lienhypertexte"/>
                <w:noProof/>
              </w:rPr>
              <w:t>4.</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EXIGENCES EN MATIERE DE CERTIFICATION</w:t>
            </w:r>
            <w:r>
              <w:rPr>
                <w:noProof/>
                <w:webHidden/>
              </w:rPr>
              <w:tab/>
            </w:r>
            <w:r>
              <w:rPr>
                <w:noProof/>
                <w:webHidden/>
              </w:rPr>
              <w:fldChar w:fldCharType="begin"/>
            </w:r>
            <w:r>
              <w:rPr>
                <w:noProof/>
                <w:webHidden/>
              </w:rPr>
              <w:instrText xml:space="preserve"> PAGEREF _Toc219967659 \h </w:instrText>
            </w:r>
            <w:r>
              <w:rPr>
                <w:noProof/>
                <w:webHidden/>
              </w:rPr>
            </w:r>
            <w:r>
              <w:rPr>
                <w:noProof/>
                <w:webHidden/>
              </w:rPr>
              <w:fldChar w:fldCharType="separate"/>
            </w:r>
            <w:r w:rsidR="0003250B">
              <w:rPr>
                <w:noProof/>
                <w:webHidden/>
              </w:rPr>
              <w:t>6</w:t>
            </w:r>
            <w:r>
              <w:rPr>
                <w:noProof/>
                <w:webHidden/>
              </w:rPr>
              <w:fldChar w:fldCharType="end"/>
            </w:r>
          </w:hyperlink>
        </w:p>
        <w:p w14:paraId="4B80DBE8" w14:textId="1FB2EB4B"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60" w:history="1">
            <w:r w:rsidRPr="00684453">
              <w:rPr>
                <w:rStyle w:val="Lienhypertexte"/>
                <w:noProof/>
              </w:rPr>
              <w:t>5.</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OFFRE COMMERCIALE &amp; CONTRACTUALISATION</w:t>
            </w:r>
            <w:r>
              <w:rPr>
                <w:noProof/>
                <w:webHidden/>
              </w:rPr>
              <w:tab/>
            </w:r>
            <w:r>
              <w:rPr>
                <w:noProof/>
                <w:webHidden/>
              </w:rPr>
              <w:fldChar w:fldCharType="begin"/>
            </w:r>
            <w:r>
              <w:rPr>
                <w:noProof/>
                <w:webHidden/>
              </w:rPr>
              <w:instrText xml:space="preserve"> PAGEREF _Toc219967660 \h </w:instrText>
            </w:r>
            <w:r>
              <w:rPr>
                <w:noProof/>
                <w:webHidden/>
              </w:rPr>
            </w:r>
            <w:r>
              <w:rPr>
                <w:noProof/>
                <w:webHidden/>
              </w:rPr>
              <w:fldChar w:fldCharType="separate"/>
            </w:r>
            <w:r w:rsidR="0003250B">
              <w:rPr>
                <w:noProof/>
                <w:webHidden/>
              </w:rPr>
              <w:t>8</w:t>
            </w:r>
            <w:r>
              <w:rPr>
                <w:noProof/>
                <w:webHidden/>
              </w:rPr>
              <w:fldChar w:fldCharType="end"/>
            </w:r>
          </w:hyperlink>
        </w:p>
        <w:p w14:paraId="2981287A" w14:textId="525CE7E5"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61" w:history="1">
            <w:r w:rsidRPr="00684453">
              <w:rPr>
                <w:rStyle w:val="Lienhypertexte"/>
                <w:rFonts w:ascii="Arial" w:hAnsi="Arial" w:cs="Arial"/>
                <w:noProof/>
              </w:rPr>
              <w:t>CALCUL DE LA DUREE D’AUDIT</w:t>
            </w:r>
            <w:r>
              <w:rPr>
                <w:noProof/>
                <w:webHidden/>
              </w:rPr>
              <w:tab/>
            </w:r>
            <w:r>
              <w:rPr>
                <w:noProof/>
                <w:webHidden/>
              </w:rPr>
              <w:fldChar w:fldCharType="begin"/>
            </w:r>
            <w:r>
              <w:rPr>
                <w:noProof/>
                <w:webHidden/>
              </w:rPr>
              <w:instrText xml:space="preserve"> PAGEREF _Toc219967661 \h </w:instrText>
            </w:r>
            <w:r>
              <w:rPr>
                <w:noProof/>
                <w:webHidden/>
              </w:rPr>
            </w:r>
            <w:r>
              <w:rPr>
                <w:noProof/>
                <w:webHidden/>
              </w:rPr>
              <w:fldChar w:fldCharType="separate"/>
            </w:r>
            <w:r w:rsidR="0003250B">
              <w:rPr>
                <w:noProof/>
                <w:webHidden/>
              </w:rPr>
              <w:t>8</w:t>
            </w:r>
            <w:r>
              <w:rPr>
                <w:noProof/>
                <w:webHidden/>
              </w:rPr>
              <w:fldChar w:fldCharType="end"/>
            </w:r>
          </w:hyperlink>
        </w:p>
        <w:p w14:paraId="5AFA97F3" w14:textId="147C94B0"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62" w:history="1">
            <w:r w:rsidRPr="00684453">
              <w:rPr>
                <w:rStyle w:val="Lienhypertexte"/>
                <w:rFonts w:ascii="Arial" w:hAnsi="Arial" w:cs="Arial"/>
                <w:noProof/>
              </w:rPr>
              <w:t>PROPOSITION COMMERCIALE</w:t>
            </w:r>
            <w:r>
              <w:rPr>
                <w:noProof/>
                <w:webHidden/>
              </w:rPr>
              <w:tab/>
            </w:r>
            <w:r>
              <w:rPr>
                <w:noProof/>
                <w:webHidden/>
              </w:rPr>
              <w:fldChar w:fldCharType="begin"/>
            </w:r>
            <w:r>
              <w:rPr>
                <w:noProof/>
                <w:webHidden/>
              </w:rPr>
              <w:instrText xml:space="preserve"> PAGEREF _Toc219967662 \h </w:instrText>
            </w:r>
            <w:r>
              <w:rPr>
                <w:noProof/>
                <w:webHidden/>
              </w:rPr>
            </w:r>
            <w:r>
              <w:rPr>
                <w:noProof/>
                <w:webHidden/>
              </w:rPr>
              <w:fldChar w:fldCharType="separate"/>
            </w:r>
            <w:r w:rsidR="0003250B">
              <w:rPr>
                <w:noProof/>
                <w:webHidden/>
              </w:rPr>
              <w:t>8</w:t>
            </w:r>
            <w:r>
              <w:rPr>
                <w:noProof/>
                <w:webHidden/>
              </w:rPr>
              <w:fldChar w:fldCharType="end"/>
            </w:r>
          </w:hyperlink>
        </w:p>
        <w:p w14:paraId="5AA437FE" w14:textId="405D0D5F"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63" w:history="1">
            <w:r w:rsidRPr="00684453">
              <w:rPr>
                <w:rStyle w:val="Lienhypertexte"/>
                <w:rFonts w:ascii="Arial" w:hAnsi="Arial" w:cs="Arial"/>
                <w:caps/>
                <w:noProof/>
              </w:rPr>
              <w:t>Contrat commercial</w:t>
            </w:r>
            <w:r>
              <w:rPr>
                <w:noProof/>
                <w:webHidden/>
              </w:rPr>
              <w:tab/>
            </w:r>
            <w:r>
              <w:rPr>
                <w:noProof/>
                <w:webHidden/>
              </w:rPr>
              <w:fldChar w:fldCharType="begin"/>
            </w:r>
            <w:r>
              <w:rPr>
                <w:noProof/>
                <w:webHidden/>
              </w:rPr>
              <w:instrText xml:space="preserve"> PAGEREF _Toc219967663 \h </w:instrText>
            </w:r>
            <w:r>
              <w:rPr>
                <w:noProof/>
                <w:webHidden/>
              </w:rPr>
            </w:r>
            <w:r>
              <w:rPr>
                <w:noProof/>
                <w:webHidden/>
              </w:rPr>
              <w:fldChar w:fldCharType="separate"/>
            </w:r>
            <w:r w:rsidR="0003250B">
              <w:rPr>
                <w:noProof/>
                <w:webHidden/>
              </w:rPr>
              <w:t>9</w:t>
            </w:r>
            <w:r>
              <w:rPr>
                <w:noProof/>
                <w:webHidden/>
              </w:rPr>
              <w:fldChar w:fldCharType="end"/>
            </w:r>
          </w:hyperlink>
        </w:p>
        <w:p w14:paraId="6904E8A2" w14:textId="64E6A382"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64" w:history="1">
            <w:r w:rsidRPr="00684453">
              <w:rPr>
                <w:rStyle w:val="Lienhypertexte"/>
                <w:noProof/>
              </w:rPr>
              <w:t>6.</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Modalités d’Audit pour l’Évaluation de la Qualité des Actions de Formation Professionnelle</w:t>
            </w:r>
            <w:r>
              <w:rPr>
                <w:noProof/>
                <w:webHidden/>
              </w:rPr>
              <w:tab/>
            </w:r>
            <w:r>
              <w:rPr>
                <w:noProof/>
                <w:webHidden/>
              </w:rPr>
              <w:fldChar w:fldCharType="begin"/>
            </w:r>
            <w:r>
              <w:rPr>
                <w:noProof/>
                <w:webHidden/>
              </w:rPr>
              <w:instrText xml:space="preserve"> PAGEREF _Toc219967664 \h </w:instrText>
            </w:r>
            <w:r>
              <w:rPr>
                <w:noProof/>
                <w:webHidden/>
              </w:rPr>
            </w:r>
            <w:r>
              <w:rPr>
                <w:noProof/>
                <w:webHidden/>
              </w:rPr>
              <w:fldChar w:fldCharType="separate"/>
            </w:r>
            <w:r w:rsidR="0003250B">
              <w:rPr>
                <w:noProof/>
                <w:webHidden/>
              </w:rPr>
              <w:t>10</w:t>
            </w:r>
            <w:r>
              <w:rPr>
                <w:noProof/>
                <w:webHidden/>
              </w:rPr>
              <w:fldChar w:fldCharType="end"/>
            </w:r>
          </w:hyperlink>
        </w:p>
        <w:p w14:paraId="7C5D7520" w14:textId="60D8E2D3"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65" w:history="1">
            <w:r w:rsidRPr="00684453">
              <w:rPr>
                <w:rStyle w:val="Lienhypertexte"/>
                <w:rFonts w:ascii="Arial" w:hAnsi="Arial" w:cs="Arial"/>
                <w:noProof/>
              </w:rPr>
              <w:t>A.</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noProof/>
              </w:rPr>
              <w:t>LE PRE AUDIT ou AUDIT BLANC</w:t>
            </w:r>
            <w:r>
              <w:rPr>
                <w:noProof/>
                <w:webHidden/>
              </w:rPr>
              <w:tab/>
            </w:r>
            <w:r>
              <w:rPr>
                <w:noProof/>
                <w:webHidden/>
              </w:rPr>
              <w:fldChar w:fldCharType="begin"/>
            </w:r>
            <w:r>
              <w:rPr>
                <w:noProof/>
                <w:webHidden/>
              </w:rPr>
              <w:instrText xml:space="preserve"> PAGEREF _Toc219967665 \h </w:instrText>
            </w:r>
            <w:r>
              <w:rPr>
                <w:noProof/>
                <w:webHidden/>
              </w:rPr>
            </w:r>
            <w:r>
              <w:rPr>
                <w:noProof/>
                <w:webHidden/>
              </w:rPr>
              <w:fldChar w:fldCharType="separate"/>
            </w:r>
            <w:r w:rsidR="0003250B">
              <w:rPr>
                <w:noProof/>
                <w:webHidden/>
              </w:rPr>
              <w:t>10</w:t>
            </w:r>
            <w:r>
              <w:rPr>
                <w:noProof/>
                <w:webHidden/>
              </w:rPr>
              <w:fldChar w:fldCharType="end"/>
            </w:r>
          </w:hyperlink>
        </w:p>
        <w:p w14:paraId="28634A82" w14:textId="60370406"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66" w:history="1">
            <w:r w:rsidRPr="00684453">
              <w:rPr>
                <w:rStyle w:val="Lienhypertexte"/>
                <w:rFonts w:ascii="Arial" w:hAnsi="Arial" w:cs="Arial"/>
                <w:noProof/>
              </w:rPr>
              <w:t>B.</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noProof/>
              </w:rPr>
              <w:t>ETAPES CLE D’UN AUDIT</w:t>
            </w:r>
            <w:r>
              <w:rPr>
                <w:noProof/>
                <w:webHidden/>
              </w:rPr>
              <w:tab/>
            </w:r>
            <w:r>
              <w:rPr>
                <w:noProof/>
                <w:webHidden/>
              </w:rPr>
              <w:fldChar w:fldCharType="begin"/>
            </w:r>
            <w:r>
              <w:rPr>
                <w:noProof/>
                <w:webHidden/>
              </w:rPr>
              <w:instrText xml:space="preserve"> PAGEREF _Toc219967666 \h </w:instrText>
            </w:r>
            <w:r>
              <w:rPr>
                <w:noProof/>
                <w:webHidden/>
              </w:rPr>
            </w:r>
            <w:r>
              <w:rPr>
                <w:noProof/>
                <w:webHidden/>
              </w:rPr>
              <w:fldChar w:fldCharType="separate"/>
            </w:r>
            <w:r w:rsidR="0003250B">
              <w:rPr>
                <w:noProof/>
                <w:webHidden/>
              </w:rPr>
              <w:t>11</w:t>
            </w:r>
            <w:r>
              <w:rPr>
                <w:noProof/>
                <w:webHidden/>
              </w:rPr>
              <w:fldChar w:fldCharType="end"/>
            </w:r>
          </w:hyperlink>
        </w:p>
        <w:p w14:paraId="042E16B3" w14:textId="206761D5"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67" w:history="1">
            <w:r w:rsidRPr="00684453">
              <w:rPr>
                <w:rStyle w:val="Lienhypertexte"/>
                <w:rFonts w:ascii="Arial" w:hAnsi="Arial" w:cs="Arial"/>
                <w:noProof/>
              </w:rPr>
              <w:t>Réunion d’ouverture</w:t>
            </w:r>
            <w:r>
              <w:rPr>
                <w:noProof/>
                <w:webHidden/>
              </w:rPr>
              <w:tab/>
            </w:r>
            <w:r>
              <w:rPr>
                <w:noProof/>
                <w:webHidden/>
              </w:rPr>
              <w:fldChar w:fldCharType="begin"/>
            </w:r>
            <w:r>
              <w:rPr>
                <w:noProof/>
                <w:webHidden/>
              </w:rPr>
              <w:instrText xml:space="preserve"> PAGEREF _Toc219967667 \h </w:instrText>
            </w:r>
            <w:r>
              <w:rPr>
                <w:noProof/>
                <w:webHidden/>
              </w:rPr>
            </w:r>
            <w:r>
              <w:rPr>
                <w:noProof/>
                <w:webHidden/>
              </w:rPr>
              <w:fldChar w:fldCharType="separate"/>
            </w:r>
            <w:r w:rsidR="0003250B">
              <w:rPr>
                <w:noProof/>
                <w:webHidden/>
              </w:rPr>
              <w:t>11</w:t>
            </w:r>
            <w:r>
              <w:rPr>
                <w:noProof/>
                <w:webHidden/>
              </w:rPr>
              <w:fldChar w:fldCharType="end"/>
            </w:r>
          </w:hyperlink>
        </w:p>
        <w:p w14:paraId="772990B7" w14:textId="406AC685"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68" w:history="1">
            <w:r w:rsidRPr="00684453">
              <w:rPr>
                <w:rStyle w:val="Lienhypertexte"/>
                <w:rFonts w:ascii="Arial" w:hAnsi="Arial" w:cs="Arial"/>
                <w:noProof/>
              </w:rPr>
              <w:t>Audit</w:t>
            </w:r>
            <w:r>
              <w:rPr>
                <w:noProof/>
                <w:webHidden/>
              </w:rPr>
              <w:tab/>
            </w:r>
            <w:r>
              <w:rPr>
                <w:noProof/>
                <w:webHidden/>
              </w:rPr>
              <w:fldChar w:fldCharType="begin"/>
            </w:r>
            <w:r>
              <w:rPr>
                <w:noProof/>
                <w:webHidden/>
              </w:rPr>
              <w:instrText xml:space="preserve"> PAGEREF _Toc219967668 \h </w:instrText>
            </w:r>
            <w:r>
              <w:rPr>
                <w:noProof/>
                <w:webHidden/>
              </w:rPr>
            </w:r>
            <w:r>
              <w:rPr>
                <w:noProof/>
                <w:webHidden/>
              </w:rPr>
              <w:fldChar w:fldCharType="separate"/>
            </w:r>
            <w:r w:rsidR="0003250B">
              <w:rPr>
                <w:noProof/>
                <w:webHidden/>
              </w:rPr>
              <w:t>11</w:t>
            </w:r>
            <w:r>
              <w:rPr>
                <w:noProof/>
                <w:webHidden/>
              </w:rPr>
              <w:fldChar w:fldCharType="end"/>
            </w:r>
          </w:hyperlink>
        </w:p>
        <w:p w14:paraId="10A1A575" w14:textId="73D78369"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69" w:history="1">
            <w:r w:rsidRPr="00684453">
              <w:rPr>
                <w:rStyle w:val="Lienhypertexte"/>
                <w:rFonts w:ascii="Arial" w:hAnsi="Arial" w:cs="Arial"/>
                <w:noProof/>
              </w:rPr>
              <w:t>Réunion de synthèse</w:t>
            </w:r>
            <w:r>
              <w:rPr>
                <w:noProof/>
                <w:webHidden/>
              </w:rPr>
              <w:tab/>
            </w:r>
            <w:r>
              <w:rPr>
                <w:noProof/>
                <w:webHidden/>
              </w:rPr>
              <w:fldChar w:fldCharType="begin"/>
            </w:r>
            <w:r>
              <w:rPr>
                <w:noProof/>
                <w:webHidden/>
              </w:rPr>
              <w:instrText xml:space="preserve"> PAGEREF _Toc219967669 \h </w:instrText>
            </w:r>
            <w:r>
              <w:rPr>
                <w:noProof/>
                <w:webHidden/>
              </w:rPr>
            </w:r>
            <w:r>
              <w:rPr>
                <w:noProof/>
                <w:webHidden/>
              </w:rPr>
              <w:fldChar w:fldCharType="separate"/>
            </w:r>
            <w:r w:rsidR="0003250B">
              <w:rPr>
                <w:noProof/>
                <w:webHidden/>
              </w:rPr>
              <w:t>12</w:t>
            </w:r>
            <w:r>
              <w:rPr>
                <w:noProof/>
                <w:webHidden/>
              </w:rPr>
              <w:fldChar w:fldCharType="end"/>
            </w:r>
          </w:hyperlink>
        </w:p>
        <w:p w14:paraId="24553F6A" w14:textId="031AA935" w:rsidR="00C92B8D" w:rsidRDefault="00C92B8D">
          <w:pPr>
            <w:pStyle w:val="TM2"/>
            <w:tabs>
              <w:tab w:val="right" w:leader="dot" w:pos="9345"/>
            </w:tabs>
            <w:rPr>
              <w:rFonts w:asciiTheme="minorHAnsi" w:eastAsiaTheme="minorEastAsia" w:hAnsiTheme="minorHAnsi" w:cstheme="minorBidi"/>
              <w:b w:val="0"/>
              <w:bCs w:val="0"/>
              <w:noProof/>
              <w:kern w:val="2"/>
              <w14:ligatures w14:val="standardContextual"/>
            </w:rPr>
          </w:pPr>
          <w:hyperlink w:anchor="_Toc219967670" w:history="1">
            <w:r w:rsidRPr="00684453">
              <w:rPr>
                <w:rStyle w:val="Lienhypertexte"/>
                <w:rFonts w:ascii="Arial" w:hAnsi="Arial" w:cs="Arial"/>
                <w:noProof/>
              </w:rPr>
              <w:t>Réunion de clôture</w:t>
            </w:r>
            <w:r>
              <w:rPr>
                <w:noProof/>
                <w:webHidden/>
              </w:rPr>
              <w:tab/>
            </w:r>
            <w:r>
              <w:rPr>
                <w:noProof/>
                <w:webHidden/>
              </w:rPr>
              <w:fldChar w:fldCharType="begin"/>
            </w:r>
            <w:r>
              <w:rPr>
                <w:noProof/>
                <w:webHidden/>
              </w:rPr>
              <w:instrText xml:space="preserve"> PAGEREF _Toc219967670 \h </w:instrText>
            </w:r>
            <w:r>
              <w:rPr>
                <w:noProof/>
                <w:webHidden/>
              </w:rPr>
            </w:r>
            <w:r>
              <w:rPr>
                <w:noProof/>
                <w:webHidden/>
              </w:rPr>
              <w:fldChar w:fldCharType="separate"/>
            </w:r>
            <w:r w:rsidR="0003250B">
              <w:rPr>
                <w:noProof/>
                <w:webHidden/>
              </w:rPr>
              <w:t>12</w:t>
            </w:r>
            <w:r>
              <w:rPr>
                <w:noProof/>
                <w:webHidden/>
              </w:rPr>
              <w:fldChar w:fldCharType="end"/>
            </w:r>
          </w:hyperlink>
        </w:p>
        <w:p w14:paraId="756E8B0A" w14:textId="36F38546"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1" w:history="1">
            <w:r w:rsidRPr="00684453">
              <w:rPr>
                <w:rStyle w:val="Lienhypertexte"/>
                <w:rFonts w:ascii="Arial" w:hAnsi="Arial" w:cs="Arial"/>
                <w:noProof/>
              </w:rPr>
              <w:t>C.</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noProof/>
              </w:rPr>
              <w:t>AUDIT INITIAL</w:t>
            </w:r>
            <w:r>
              <w:rPr>
                <w:noProof/>
                <w:webHidden/>
              </w:rPr>
              <w:tab/>
            </w:r>
            <w:r>
              <w:rPr>
                <w:noProof/>
                <w:webHidden/>
              </w:rPr>
              <w:fldChar w:fldCharType="begin"/>
            </w:r>
            <w:r>
              <w:rPr>
                <w:noProof/>
                <w:webHidden/>
              </w:rPr>
              <w:instrText xml:space="preserve"> PAGEREF _Toc219967671 \h </w:instrText>
            </w:r>
            <w:r>
              <w:rPr>
                <w:noProof/>
                <w:webHidden/>
              </w:rPr>
            </w:r>
            <w:r>
              <w:rPr>
                <w:noProof/>
                <w:webHidden/>
              </w:rPr>
              <w:fldChar w:fldCharType="separate"/>
            </w:r>
            <w:r w:rsidR="0003250B">
              <w:rPr>
                <w:noProof/>
                <w:webHidden/>
              </w:rPr>
              <w:t>14</w:t>
            </w:r>
            <w:r>
              <w:rPr>
                <w:noProof/>
                <w:webHidden/>
              </w:rPr>
              <w:fldChar w:fldCharType="end"/>
            </w:r>
          </w:hyperlink>
        </w:p>
        <w:p w14:paraId="2CD8EE0D" w14:textId="11A3FEF8"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2" w:history="1">
            <w:r w:rsidRPr="00684453">
              <w:rPr>
                <w:rStyle w:val="Lienhypertexte"/>
                <w:rFonts w:ascii="Arial" w:hAnsi="Arial" w:cs="Arial"/>
                <w:caps/>
                <w:noProof/>
              </w:rPr>
              <w:t>D.</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caps/>
                <w:noProof/>
              </w:rPr>
              <w:t>Audit de surveillance</w:t>
            </w:r>
            <w:r>
              <w:rPr>
                <w:noProof/>
                <w:webHidden/>
              </w:rPr>
              <w:tab/>
            </w:r>
            <w:r>
              <w:rPr>
                <w:noProof/>
                <w:webHidden/>
              </w:rPr>
              <w:fldChar w:fldCharType="begin"/>
            </w:r>
            <w:r>
              <w:rPr>
                <w:noProof/>
                <w:webHidden/>
              </w:rPr>
              <w:instrText xml:space="preserve"> PAGEREF _Toc219967672 \h </w:instrText>
            </w:r>
            <w:r>
              <w:rPr>
                <w:noProof/>
                <w:webHidden/>
              </w:rPr>
            </w:r>
            <w:r>
              <w:rPr>
                <w:noProof/>
                <w:webHidden/>
              </w:rPr>
              <w:fldChar w:fldCharType="separate"/>
            </w:r>
            <w:r w:rsidR="0003250B">
              <w:rPr>
                <w:noProof/>
                <w:webHidden/>
              </w:rPr>
              <w:t>15</w:t>
            </w:r>
            <w:r>
              <w:rPr>
                <w:noProof/>
                <w:webHidden/>
              </w:rPr>
              <w:fldChar w:fldCharType="end"/>
            </w:r>
          </w:hyperlink>
        </w:p>
        <w:p w14:paraId="19314676" w14:textId="5036F6A5"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3" w:history="1">
            <w:r w:rsidRPr="00684453">
              <w:rPr>
                <w:rStyle w:val="Lienhypertexte"/>
                <w:rFonts w:ascii="Arial" w:hAnsi="Arial" w:cs="Arial"/>
                <w:caps/>
                <w:noProof/>
              </w:rPr>
              <w:t>E.</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caps/>
                <w:noProof/>
              </w:rPr>
              <w:t>Audit de renouvellement</w:t>
            </w:r>
            <w:r>
              <w:rPr>
                <w:noProof/>
                <w:webHidden/>
              </w:rPr>
              <w:tab/>
            </w:r>
            <w:r>
              <w:rPr>
                <w:noProof/>
                <w:webHidden/>
              </w:rPr>
              <w:fldChar w:fldCharType="begin"/>
            </w:r>
            <w:r>
              <w:rPr>
                <w:noProof/>
                <w:webHidden/>
              </w:rPr>
              <w:instrText xml:space="preserve"> PAGEREF _Toc219967673 \h </w:instrText>
            </w:r>
            <w:r>
              <w:rPr>
                <w:noProof/>
                <w:webHidden/>
              </w:rPr>
            </w:r>
            <w:r>
              <w:rPr>
                <w:noProof/>
                <w:webHidden/>
              </w:rPr>
              <w:fldChar w:fldCharType="separate"/>
            </w:r>
            <w:r w:rsidR="0003250B">
              <w:rPr>
                <w:noProof/>
                <w:webHidden/>
              </w:rPr>
              <w:t>17</w:t>
            </w:r>
            <w:r>
              <w:rPr>
                <w:noProof/>
                <w:webHidden/>
              </w:rPr>
              <w:fldChar w:fldCharType="end"/>
            </w:r>
          </w:hyperlink>
        </w:p>
        <w:p w14:paraId="1268D943" w14:textId="22DBA92D"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4" w:history="1">
            <w:r w:rsidRPr="00684453">
              <w:rPr>
                <w:rStyle w:val="Lienhypertexte"/>
                <w:rFonts w:ascii="Arial" w:hAnsi="Arial" w:cs="Arial"/>
                <w:noProof/>
              </w:rPr>
              <w:t>F.</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noProof/>
              </w:rPr>
              <w:t>ACTIONS CORRECTIVES ET GESTION DES NON-CONFORMITÉS</w:t>
            </w:r>
            <w:r>
              <w:rPr>
                <w:noProof/>
                <w:webHidden/>
              </w:rPr>
              <w:tab/>
            </w:r>
            <w:r>
              <w:rPr>
                <w:noProof/>
                <w:webHidden/>
              </w:rPr>
              <w:fldChar w:fldCharType="begin"/>
            </w:r>
            <w:r>
              <w:rPr>
                <w:noProof/>
                <w:webHidden/>
              </w:rPr>
              <w:instrText xml:space="preserve"> PAGEREF _Toc219967674 \h </w:instrText>
            </w:r>
            <w:r>
              <w:rPr>
                <w:noProof/>
                <w:webHidden/>
              </w:rPr>
            </w:r>
            <w:r>
              <w:rPr>
                <w:noProof/>
                <w:webHidden/>
              </w:rPr>
              <w:fldChar w:fldCharType="separate"/>
            </w:r>
            <w:r w:rsidR="0003250B">
              <w:rPr>
                <w:noProof/>
                <w:webHidden/>
              </w:rPr>
              <w:t>17</w:t>
            </w:r>
            <w:r>
              <w:rPr>
                <w:noProof/>
                <w:webHidden/>
              </w:rPr>
              <w:fldChar w:fldCharType="end"/>
            </w:r>
          </w:hyperlink>
        </w:p>
        <w:p w14:paraId="5B63A240" w14:textId="79EAF885"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5" w:history="1">
            <w:r w:rsidRPr="00684453">
              <w:rPr>
                <w:rStyle w:val="Lienhypertexte"/>
                <w:rFonts w:ascii="Arial" w:hAnsi="Arial" w:cs="Arial"/>
                <w:caps/>
                <w:noProof/>
              </w:rPr>
              <w:t>G.</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caps/>
                <w:noProof/>
              </w:rPr>
              <w:t>Organismes multisites</w:t>
            </w:r>
            <w:r>
              <w:rPr>
                <w:noProof/>
                <w:webHidden/>
              </w:rPr>
              <w:tab/>
            </w:r>
            <w:r>
              <w:rPr>
                <w:noProof/>
                <w:webHidden/>
              </w:rPr>
              <w:fldChar w:fldCharType="begin"/>
            </w:r>
            <w:r>
              <w:rPr>
                <w:noProof/>
                <w:webHidden/>
              </w:rPr>
              <w:instrText xml:space="preserve"> PAGEREF _Toc219967675 \h </w:instrText>
            </w:r>
            <w:r>
              <w:rPr>
                <w:noProof/>
                <w:webHidden/>
              </w:rPr>
            </w:r>
            <w:r>
              <w:rPr>
                <w:noProof/>
                <w:webHidden/>
              </w:rPr>
              <w:fldChar w:fldCharType="separate"/>
            </w:r>
            <w:r w:rsidR="0003250B">
              <w:rPr>
                <w:noProof/>
                <w:webHidden/>
              </w:rPr>
              <w:t>20</w:t>
            </w:r>
            <w:r>
              <w:rPr>
                <w:noProof/>
                <w:webHidden/>
              </w:rPr>
              <w:fldChar w:fldCharType="end"/>
            </w:r>
          </w:hyperlink>
        </w:p>
        <w:p w14:paraId="185452F6" w14:textId="15BA9A26"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6" w:history="1">
            <w:r w:rsidRPr="00684453">
              <w:rPr>
                <w:rStyle w:val="Lienhypertexte"/>
                <w:rFonts w:ascii="Arial" w:hAnsi="Arial" w:cs="Arial"/>
                <w:caps/>
                <w:noProof/>
              </w:rPr>
              <w:t>H.</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caps/>
                <w:noProof/>
              </w:rPr>
              <w:t>Transfert de certification</w:t>
            </w:r>
            <w:r>
              <w:rPr>
                <w:noProof/>
                <w:webHidden/>
              </w:rPr>
              <w:tab/>
            </w:r>
            <w:r>
              <w:rPr>
                <w:noProof/>
                <w:webHidden/>
              </w:rPr>
              <w:fldChar w:fldCharType="begin"/>
            </w:r>
            <w:r>
              <w:rPr>
                <w:noProof/>
                <w:webHidden/>
              </w:rPr>
              <w:instrText xml:space="preserve"> PAGEREF _Toc219967676 \h </w:instrText>
            </w:r>
            <w:r>
              <w:rPr>
                <w:noProof/>
                <w:webHidden/>
              </w:rPr>
            </w:r>
            <w:r>
              <w:rPr>
                <w:noProof/>
                <w:webHidden/>
              </w:rPr>
              <w:fldChar w:fldCharType="separate"/>
            </w:r>
            <w:r w:rsidR="0003250B">
              <w:rPr>
                <w:noProof/>
                <w:webHidden/>
              </w:rPr>
              <w:t>21</w:t>
            </w:r>
            <w:r>
              <w:rPr>
                <w:noProof/>
                <w:webHidden/>
              </w:rPr>
              <w:fldChar w:fldCharType="end"/>
            </w:r>
          </w:hyperlink>
        </w:p>
        <w:p w14:paraId="75FF5572" w14:textId="6893ED50" w:rsidR="00C92B8D" w:rsidRDefault="00C92B8D">
          <w:pPr>
            <w:pStyle w:val="TM2"/>
            <w:tabs>
              <w:tab w:val="left" w:pos="400"/>
              <w:tab w:val="right" w:leader="dot" w:pos="9345"/>
            </w:tabs>
            <w:rPr>
              <w:rFonts w:asciiTheme="minorHAnsi" w:eastAsiaTheme="minorEastAsia" w:hAnsiTheme="minorHAnsi" w:cstheme="minorBidi"/>
              <w:b w:val="0"/>
              <w:bCs w:val="0"/>
              <w:noProof/>
              <w:kern w:val="2"/>
              <w14:ligatures w14:val="standardContextual"/>
            </w:rPr>
          </w:pPr>
          <w:hyperlink w:anchor="_Toc219967677" w:history="1">
            <w:r w:rsidRPr="00684453">
              <w:rPr>
                <w:rStyle w:val="Lienhypertexte"/>
                <w:rFonts w:ascii="Arial" w:hAnsi="Arial" w:cs="Arial"/>
                <w:caps/>
                <w:noProof/>
              </w:rPr>
              <w:t>I.</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caps/>
                <w:noProof/>
              </w:rPr>
              <w:t>Nouvelle demande après refus de certification</w:t>
            </w:r>
            <w:r>
              <w:rPr>
                <w:noProof/>
                <w:webHidden/>
              </w:rPr>
              <w:tab/>
            </w:r>
            <w:r>
              <w:rPr>
                <w:noProof/>
                <w:webHidden/>
              </w:rPr>
              <w:fldChar w:fldCharType="begin"/>
            </w:r>
            <w:r>
              <w:rPr>
                <w:noProof/>
                <w:webHidden/>
              </w:rPr>
              <w:instrText xml:space="preserve"> PAGEREF _Toc219967677 \h </w:instrText>
            </w:r>
            <w:r>
              <w:rPr>
                <w:noProof/>
                <w:webHidden/>
              </w:rPr>
            </w:r>
            <w:r>
              <w:rPr>
                <w:noProof/>
                <w:webHidden/>
              </w:rPr>
              <w:fldChar w:fldCharType="separate"/>
            </w:r>
            <w:r w:rsidR="0003250B">
              <w:rPr>
                <w:noProof/>
                <w:webHidden/>
              </w:rPr>
              <w:t>23</w:t>
            </w:r>
            <w:r>
              <w:rPr>
                <w:noProof/>
                <w:webHidden/>
              </w:rPr>
              <w:fldChar w:fldCharType="end"/>
            </w:r>
          </w:hyperlink>
        </w:p>
        <w:p w14:paraId="5F7DEB73" w14:textId="4AFFC118"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8" w:history="1">
            <w:r w:rsidRPr="00684453">
              <w:rPr>
                <w:rStyle w:val="Lienhypertexte"/>
                <w:rFonts w:ascii="Arial" w:hAnsi="Arial" w:cs="Arial"/>
                <w:caps/>
                <w:noProof/>
              </w:rPr>
              <w:t>J.</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caps/>
                <w:noProof/>
              </w:rPr>
              <w:t>Extension de certification</w:t>
            </w:r>
            <w:r>
              <w:rPr>
                <w:noProof/>
                <w:webHidden/>
              </w:rPr>
              <w:tab/>
            </w:r>
            <w:r>
              <w:rPr>
                <w:noProof/>
                <w:webHidden/>
              </w:rPr>
              <w:fldChar w:fldCharType="begin"/>
            </w:r>
            <w:r>
              <w:rPr>
                <w:noProof/>
                <w:webHidden/>
              </w:rPr>
              <w:instrText xml:space="preserve"> PAGEREF _Toc219967678 \h </w:instrText>
            </w:r>
            <w:r>
              <w:rPr>
                <w:noProof/>
                <w:webHidden/>
              </w:rPr>
            </w:r>
            <w:r>
              <w:rPr>
                <w:noProof/>
                <w:webHidden/>
              </w:rPr>
              <w:fldChar w:fldCharType="separate"/>
            </w:r>
            <w:r w:rsidR="0003250B">
              <w:rPr>
                <w:noProof/>
                <w:webHidden/>
              </w:rPr>
              <w:t>23</w:t>
            </w:r>
            <w:r>
              <w:rPr>
                <w:noProof/>
                <w:webHidden/>
              </w:rPr>
              <w:fldChar w:fldCharType="end"/>
            </w:r>
          </w:hyperlink>
        </w:p>
        <w:p w14:paraId="7CBE907C" w14:textId="154787A2" w:rsidR="00C92B8D" w:rsidRDefault="00C92B8D">
          <w:pPr>
            <w:pStyle w:val="TM2"/>
            <w:tabs>
              <w:tab w:val="left" w:pos="600"/>
              <w:tab w:val="right" w:leader="dot" w:pos="9345"/>
            </w:tabs>
            <w:rPr>
              <w:rFonts w:asciiTheme="minorHAnsi" w:eastAsiaTheme="minorEastAsia" w:hAnsiTheme="minorHAnsi" w:cstheme="minorBidi"/>
              <w:b w:val="0"/>
              <w:bCs w:val="0"/>
              <w:noProof/>
              <w:kern w:val="2"/>
              <w14:ligatures w14:val="standardContextual"/>
            </w:rPr>
          </w:pPr>
          <w:hyperlink w:anchor="_Toc219967679" w:history="1">
            <w:r w:rsidRPr="00684453">
              <w:rPr>
                <w:rStyle w:val="Lienhypertexte"/>
                <w:rFonts w:ascii="Arial" w:hAnsi="Arial" w:cs="Arial"/>
                <w:caps/>
                <w:noProof/>
              </w:rPr>
              <w:t>K.</w:t>
            </w:r>
            <w:r>
              <w:rPr>
                <w:rFonts w:asciiTheme="minorHAnsi" w:eastAsiaTheme="minorEastAsia" w:hAnsiTheme="minorHAnsi" w:cstheme="minorBidi"/>
                <w:b w:val="0"/>
                <w:bCs w:val="0"/>
                <w:noProof/>
                <w:kern w:val="2"/>
                <w14:ligatures w14:val="standardContextual"/>
              </w:rPr>
              <w:tab/>
            </w:r>
            <w:r w:rsidRPr="00684453">
              <w:rPr>
                <w:rStyle w:val="Lienhypertexte"/>
                <w:rFonts w:ascii="Arial" w:hAnsi="Arial" w:cs="Arial"/>
                <w:caps/>
                <w:noProof/>
              </w:rPr>
              <w:t>Modalités de Certification des Organismes Déjà Certifiés ou Labellisés pour la Qualité des Actions de Développement des Compétences</w:t>
            </w:r>
            <w:r>
              <w:rPr>
                <w:noProof/>
                <w:webHidden/>
              </w:rPr>
              <w:tab/>
            </w:r>
            <w:r>
              <w:rPr>
                <w:noProof/>
                <w:webHidden/>
              </w:rPr>
              <w:fldChar w:fldCharType="begin"/>
            </w:r>
            <w:r>
              <w:rPr>
                <w:noProof/>
                <w:webHidden/>
              </w:rPr>
              <w:instrText xml:space="preserve"> PAGEREF _Toc219967679 \h </w:instrText>
            </w:r>
            <w:r>
              <w:rPr>
                <w:noProof/>
                <w:webHidden/>
              </w:rPr>
            </w:r>
            <w:r>
              <w:rPr>
                <w:noProof/>
                <w:webHidden/>
              </w:rPr>
              <w:fldChar w:fldCharType="separate"/>
            </w:r>
            <w:r w:rsidR="0003250B">
              <w:rPr>
                <w:noProof/>
                <w:webHidden/>
              </w:rPr>
              <w:t>23</w:t>
            </w:r>
            <w:r>
              <w:rPr>
                <w:noProof/>
                <w:webHidden/>
              </w:rPr>
              <w:fldChar w:fldCharType="end"/>
            </w:r>
          </w:hyperlink>
        </w:p>
        <w:p w14:paraId="35B9F2F6" w14:textId="30A662A1"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0" w:history="1">
            <w:r w:rsidRPr="00684453">
              <w:rPr>
                <w:rStyle w:val="Lienhypertexte"/>
                <w:noProof/>
              </w:rPr>
              <w:t>7.</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L’EQUIPE D’AUDIT</w:t>
            </w:r>
            <w:r>
              <w:rPr>
                <w:noProof/>
                <w:webHidden/>
              </w:rPr>
              <w:tab/>
            </w:r>
            <w:r>
              <w:rPr>
                <w:noProof/>
                <w:webHidden/>
              </w:rPr>
              <w:fldChar w:fldCharType="begin"/>
            </w:r>
            <w:r>
              <w:rPr>
                <w:noProof/>
                <w:webHidden/>
              </w:rPr>
              <w:instrText xml:space="preserve"> PAGEREF _Toc219967680 \h </w:instrText>
            </w:r>
            <w:r>
              <w:rPr>
                <w:noProof/>
                <w:webHidden/>
              </w:rPr>
            </w:r>
            <w:r>
              <w:rPr>
                <w:noProof/>
                <w:webHidden/>
              </w:rPr>
              <w:fldChar w:fldCharType="separate"/>
            </w:r>
            <w:r w:rsidR="0003250B">
              <w:rPr>
                <w:noProof/>
                <w:webHidden/>
              </w:rPr>
              <w:t>24</w:t>
            </w:r>
            <w:r>
              <w:rPr>
                <w:noProof/>
                <w:webHidden/>
              </w:rPr>
              <w:fldChar w:fldCharType="end"/>
            </w:r>
          </w:hyperlink>
        </w:p>
        <w:p w14:paraId="39AAA268" w14:textId="1AA9F750"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1" w:history="1">
            <w:r w:rsidRPr="00684453">
              <w:rPr>
                <w:rStyle w:val="Lienhypertexte"/>
                <w:noProof/>
              </w:rPr>
              <w:t>8.</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RECUSATION</w:t>
            </w:r>
            <w:r>
              <w:rPr>
                <w:noProof/>
                <w:webHidden/>
              </w:rPr>
              <w:tab/>
            </w:r>
            <w:r>
              <w:rPr>
                <w:noProof/>
                <w:webHidden/>
              </w:rPr>
              <w:fldChar w:fldCharType="begin"/>
            </w:r>
            <w:r>
              <w:rPr>
                <w:noProof/>
                <w:webHidden/>
              </w:rPr>
              <w:instrText xml:space="preserve"> PAGEREF _Toc219967681 \h </w:instrText>
            </w:r>
            <w:r>
              <w:rPr>
                <w:noProof/>
                <w:webHidden/>
              </w:rPr>
            </w:r>
            <w:r>
              <w:rPr>
                <w:noProof/>
                <w:webHidden/>
              </w:rPr>
              <w:fldChar w:fldCharType="separate"/>
            </w:r>
            <w:r w:rsidR="0003250B">
              <w:rPr>
                <w:noProof/>
                <w:webHidden/>
              </w:rPr>
              <w:t>25</w:t>
            </w:r>
            <w:r>
              <w:rPr>
                <w:noProof/>
                <w:webHidden/>
              </w:rPr>
              <w:fldChar w:fldCharType="end"/>
            </w:r>
          </w:hyperlink>
        </w:p>
        <w:p w14:paraId="62253DDB" w14:textId="5254CFCD"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2" w:history="1">
            <w:r w:rsidRPr="00684453">
              <w:rPr>
                <w:rStyle w:val="Lienhypertexte"/>
                <w:noProof/>
              </w:rPr>
              <w:t>9.</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CONFIDENTIALITE</w:t>
            </w:r>
            <w:r>
              <w:rPr>
                <w:noProof/>
                <w:webHidden/>
              </w:rPr>
              <w:tab/>
            </w:r>
            <w:r>
              <w:rPr>
                <w:noProof/>
                <w:webHidden/>
              </w:rPr>
              <w:fldChar w:fldCharType="begin"/>
            </w:r>
            <w:r>
              <w:rPr>
                <w:noProof/>
                <w:webHidden/>
              </w:rPr>
              <w:instrText xml:space="preserve"> PAGEREF _Toc219967682 \h </w:instrText>
            </w:r>
            <w:r>
              <w:rPr>
                <w:noProof/>
                <w:webHidden/>
              </w:rPr>
            </w:r>
            <w:r>
              <w:rPr>
                <w:noProof/>
                <w:webHidden/>
              </w:rPr>
              <w:fldChar w:fldCharType="separate"/>
            </w:r>
            <w:r w:rsidR="0003250B">
              <w:rPr>
                <w:noProof/>
                <w:webHidden/>
              </w:rPr>
              <w:t>26</w:t>
            </w:r>
            <w:r>
              <w:rPr>
                <w:noProof/>
                <w:webHidden/>
              </w:rPr>
              <w:fldChar w:fldCharType="end"/>
            </w:r>
          </w:hyperlink>
        </w:p>
        <w:p w14:paraId="49C2DEBD" w14:textId="270A7CD1"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3" w:history="1">
            <w:r w:rsidRPr="00684453">
              <w:rPr>
                <w:rStyle w:val="Lienhypertexte"/>
                <w:noProof/>
                <w:highlight w:val="yellow"/>
              </w:rPr>
              <w:t>10.</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highlight w:val="yellow"/>
              </w:rPr>
              <w:t>PRONONCIATION DE LA CERTIFICATION ET RÔLE DU COMITÉ DE CERTIFICATION</w:t>
            </w:r>
            <w:r>
              <w:rPr>
                <w:noProof/>
                <w:webHidden/>
              </w:rPr>
              <w:tab/>
            </w:r>
            <w:r>
              <w:rPr>
                <w:noProof/>
                <w:webHidden/>
              </w:rPr>
              <w:fldChar w:fldCharType="begin"/>
            </w:r>
            <w:r>
              <w:rPr>
                <w:noProof/>
                <w:webHidden/>
              </w:rPr>
              <w:instrText xml:space="preserve"> PAGEREF _Toc219967683 \h </w:instrText>
            </w:r>
            <w:r>
              <w:rPr>
                <w:noProof/>
                <w:webHidden/>
              </w:rPr>
            </w:r>
            <w:r>
              <w:rPr>
                <w:noProof/>
                <w:webHidden/>
              </w:rPr>
              <w:fldChar w:fldCharType="separate"/>
            </w:r>
            <w:r w:rsidR="0003250B">
              <w:rPr>
                <w:noProof/>
                <w:webHidden/>
              </w:rPr>
              <w:t>27</w:t>
            </w:r>
            <w:r>
              <w:rPr>
                <w:noProof/>
                <w:webHidden/>
              </w:rPr>
              <w:fldChar w:fldCharType="end"/>
            </w:r>
          </w:hyperlink>
        </w:p>
        <w:p w14:paraId="53E7CCE1" w14:textId="71482CE8"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4" w:history="1">
            <w:r w:rsidRPr="00684453">
              <w:rPr>
                <w:rStyle w:val="Lienhypertexte"/>
                <w:noProof/>
              </w:rPr>
              <w:t>11.</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DÉLIVRANCE DU CERTIFICAT ET UTILISATION DE LA MARQUE DE CERTIFICATION</w:t>
            </w:r>
            <w:r>
              <w:rPr>
                <w:noProof/>
                <w:webHidden/>
              </w:rPr>
              <w:tab/>
            </w:r>
            <w:r>
              <w:rPr>
                <w:noProof/>
                <w:webHidden/>
              </w:rPr>
              <w:fldChar w:fldCharType="begin"/>
            </w:r>
            <w:r>
              <w:rPr>
                <w:noProof/>
                <w:webHidden/>
              </w:rPr>
              <w:instrText xml:space="preserve"> PAGEREF _Toc219967684 \h </w:instrText>
            </w:r>
            <w:r>
              <w:rPr>
                <w:noProof/>
                <w:webHidden/>
              </w:rPr>
            </w:r>
            <w:r>
              <w:rPr>
                <w:noProof/>
                <w:webHidden/>
              </w:rPr>
              <w:fldChar w:fldCharType="separate"/>
            </w:r>
            <w:r w:rsidR="0003250B">
              <w:rPr>
                <w:noProof/>
                <w:webHidden/>
              </w:rPr>
              <w:t>29</w:t>
            </w:r>
            <w:r>
              <w:rPr>
                <w:noProof/>
                <w:webHidden/>
              </w:rPr>
              <w:fldChar w:fldCharType="end"/>
            </w:r>
          </w:hyperlink>
        </w:p>
        <w:p w14:paraId="7EABB3DE" w14:textId="1FD7F0E2"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5" w:history="1">
            <w:r w:rsidRPr="00684453">
              <w:rPr>
                <w:rStyle w:val="Lienhypertexte"/>
                <w:noProof/>
              </w:rPr>
              <w:t>12.</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ENGAGEMENTS A RESPECTER PAR BCS CERTIFICATION CONFORMEMENT AU REGLEMENT D’USAGE</w:t>
            </w:r>
            <w:r>
              <w:rPr>
                <w:noProof/>
                <w:webHidden/>
              </w:rPr>
              <w:tab/>
            </w:r>
            <w:r>
              <w:rPr>
                <w:noProof/>
                <w:webHidden/>
              </w:rPr>
              <w:fldChar w:fldCharType="begin"/>
            </w:r>
            <w:r>
              <w:rPr>
                <w:noProof/>
                <w:webHidden/>
              </w:rPr>
              <w:instrText xml:space="preserve"> PAGEREF _Toc219967685 \h </w:instrText>
            </w:r>
            <w:r>
              <w:rPr>
                <w:noProof/>
                <w:webHidden/>
              </w:rPr>
            </w:r>
            <w:r>
              <w:rPr>
                <w:noProof/>
                <w:webHidden/>
              </w:rPr>
              <w:fldChar w:fldCharType="separate"/>
            </w:r>
            <w:r w:rsidR="0003250B">
              <w:rPr>
                <w:noProof/>
                <w:webHidden/>
              </w:rPr>
              <w:t>31</w:t>
            </w:r>
            <w:r>
              <w:rPr>
                <w:noProof/>
                <w:webHidden/>
              </w:rPr>
              <w:fldChar w:fldCharType="end"/>
            </w:r>
          </w:hyperlink>
        </w:p>
        <w:p w14:paraId="1C204D94" w14:textId="6479B7F7"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6" w:history="1">
            <w:r w:rsidRPr="00684453">
              <w:rPr>
                <w:rStyle w:val="Lienhypertexte"/>
                <w:noProof/>
              </w:rPr>
              <w:t>13.</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SANCTIONS ET APPELS</w:t>
            </w:r>
            <w:r>
              <w:rPr>
                <w:noProof/>
                <w:webHidden/>
              </w:rPr>
              <w:tab/>
            </w:r>
            <w:r>
              <w:rPr>
                <w:noProof/>
                <w:webHidden/>
              </w:rPr>
              <w:fldChar w:fldCharType="begin"/>
            </w:r>
            <w:r>
              <w:rPr>
                <w:noProof/>
                <w:webHidden/>
              </w:rPr>
              <w:instrText xml:space="preserve"> PAGEREF _Toc219967686 \h </w:instrText>
            </w:r>
            <w:r>
              <w:rPr>
                <w:noProof/>
                <w:webHidden/>
              </w:rPr>
            </w:r>
            <w:r>
              <w:rPr>
                <w:noProof/>
                <w:webHidden/>
              </w:rPr>
              <w:fldChar w:fldCharType="separate"/>
            </w:r>
            <w:r w:rsidR="0003250B">
              <w:rPr>
                <w:noProof/>
                <w:webHidden/>
              </w:rPr>
              <w:t>32</w:t>
            </w:r>
            <w:r>
              <w:rPr>
                <w:noProof/>
                <w:webHidden/>
              </w:rPr>
              <w:fldChar w:fldCharType="end"/>
            </w:r>
          </w:hyperlink>
        </w:p>
        <w:p w14:paraId="1E4CD90B" w14:textId="2FB8FCAC"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7" w:history="1">
            <w:r w:rsidRPr="00684453">
              <w:rPr>
                <w:rStyle w:val="Lienhypertexte"/>
                <w:noProof/>
              </w:rPr>
              <w:t>14.</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RECOURS</w:t>
            </w:r>
            <w:r>
              <w:rPr>
                <w:noProof/>
                <w:webHidden/>
              </w:rPr>
              <w:tab/>
            </w:r>
            <w:r>
              <w:rPr>
                <w:noProof/>
                <w:webHidden/>
              </w:rPr>
              <w:fldChar w:fldCharType="begin"/>
            </w:r>
            <w:r>
              <w:rPr>
                <w:noProof/>
                <w:webHidden/>
              </w:rPr>
              <w:instrText xml:space="preserve"> PAGEREF _Toc219967687 \h </w:instrText>
            </w:r>
            <w:r>
              <w:rPr>
                <w:noProof/>
                <w:webHidden/>
              </w:rPr>
            </w:r>
            <w:r>
              <w:rPr>
                <w:noProof/>
                <w:webHidden/>
              </w:rPr>
              <w:fldChar w:fldCharType="separate"/>
            </w:r>
            <w:r w:rsidR="0003250B">
              <w:rPr>
                <w:noProof/>
                <w:webHidden/>
              </w:rPr>
              <w:t>32</w:t>
            </w:r>
            <w:r>
              <w:rPr>
                <w:noProof/>
                <w:webHidden/>
              </w:rPr>
              <w:fldChar w:fldCharType="end"/>
            </w:r>
          </w:hyperlink>
        </w:p>
        <w:p w14:paraId="052F5045" w14:textId="40B58EA3"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8" w:history="1">
            <w:r w:rsidRPr="00684453">
              <w:rPr>
                <w:rStyle w:val="Lienhypertexte"/>
                <w:noProof/>
              </w:rPr>
              <w:t>15.</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RÉCLAMATION</w:t>
            </w:r>
            <w:r>
              <w:rPr>
                <w:noProof/>
                <w:webHidden/>
              </w:rPr>
              <w:tab/>
            </w:r>
            <w:r>
              <w:rPr>
                <w:noProof/>
                <w:webHidden/>
              </w:rPr>
              <w:fldChar w:fldCharType="begin"/>
            </w:r>
            <w:r>
              <w:rPr>
                <w:noProof/>
                <w:webHidden/>
              </w:rPr>
              <w:instrText xml:space="preserve"> PAGEREF _Toc219967688 \h </w:instrText>
            </w:r>
            <w:r>
              <w:rPr>
                <w:noProof/>
                <w:webHidden/>
              </w:rPr>
            </w:r>
            <w:r>
              <w:rPr>
                <w:noProof/>
                <w:webHidden/>
              </w:rPr>
              <w:fldChar w:fldCharType="separate"/>
            </w:r>
            <w:r w:rsidR="0003250B">
              <w:rPr>
                <w:noProof/>
                <w:webHidden/>
              </w:rPr>
              <w:t>33</w:t>
            </w:r>
            <w:r>
              <w:rPr>
                <w:noProof/>
                <w:webHidden/>
              </w:rPr>
              <w:fldChar w:fldCharType="end"/>
            </w:r>
          </w:hyperlink>
        </w:p>
        <w:p w14:paraId="03270F4F" w14:textId="4A4136DC" w:rsidR="00C92B8D" w:rsidRDefault="00C92B8D">
          <w:pPr>
            <w:pStyle w:val="TM1"/>
            <w:rPr>
              <w:rFonts w:asciiTheme="minorHAnsi" w:eastAsiaTheme="minorEastAsia" w:hAnsiTheme="minorHAnsi" w:cstheme="minorBidi"/>
              <w:b w:val="0"/>
              <w:bCs w:val="0"/>
              <w:caps w:val="0"/>
              <w:noProof/>
              <w:kern w:val="2"/>
              <w:sz w:val="24"/>
              <w14:ligatures w14:val="standardContextual"/>
            </w:rPr>
          </w:pPr>
          <w:hyperlink w:anchor="_Toc219967689" w:history="1">
            <w:r w:rsidRPr="00684453">
              <w:rPr>
                <w:rStyle w:val="Lienhypertexte"/>
                <w:noProof/>
              </w:rPr>
              <w:t>16.</w:t>
            </w:r>
            <w:r>
              <w:rPr>
                <w:rFonts w:asciiTheme="minorHAnsi" w:eastAsiaTheme="minorEastAsia" w:hAnsiTheme="minorHAnsi" w:cstheme="minorBidi"/>
                <w:b w:val="0"/>
                <w:bCs w:val="0"/>
                <w:caps w:val="0"/>
                <w:noProof/>
                <w:kern w:val="2"/>
                <w:sz w:val="24"/>
                <w14:ligatures w14:val="standardContextual"/>
              </w:rPr>
              <w:tab/>
            </w:r>
            <w:r w:rsidRPr="00684453">
              <w:rPr>
                <w:rStyle w:val="Lienhypertexte"/>
                <w:noProof/>
              </w:rPr>
              <w:t>SUSPENSION ET RETRAIT DE L’ACCRÉDITATION : OBLIGATION DE L’ORGANISME CERTIFICATEUR</w:t>
            </w:r>
            <w:r>
              <w:rPr>
                <w:noProof/>
                <w:webHidden/>
              </w:rPr>
              <w:tab/>
            </w:r>
            <w:r>
              <w:rPr>
                <w:noProof/>
                <w:webHidden/>
              </w:rPr>
              <w:fldChar w:fldCharType="begin"/>
            </w:r>
            <w:r>
              <w:rPr>
                <w:noProof/>
                <w:webHidden/>
              </w:rPr>
              <w:instrText xml:space="preserve"> PAGEREF _Toc219967689 \h </w:instrText>
            </w:r>
            <w:r>
              <w:rPr>
                <w:noProof/>
                <w:webHidden/>
              </w:rPr>
            </w:r>
            <w:r>
              <w:rPr>
                <w:noProof/>
                <w:webHidden/>
              </w:rPr>
              <w:fldChar w:fldCharType="separate"/>
            </w:r>
            <w:r w:rsidR="0003250B">
              <w:rPr>
                <w:noProof/>
                <w:webHidden/>
              </w:rPr>
              <w:t>33</w:t>
            </w:r>
            <w:r>
              <w:rPr>
                <w:noProof/>
                <w:webHidden/>
              </w:rPr>
              <w:fldChar w:fldCharType="end"/>
            </w:r>
          </w:hyperlink>
        </w:p>
        <w:p w14:paraId="5C1F963B" w14:textId="0C82EB92" w:rsidR="004875DA" w:rsidRPr="00BB6EFE" w:rsidRDefault="004875DA">
          <w:pPr>
            <w:rPr>
              <w:rFonts w:ascii="Arial" w:hAnsi="Arial" w:cs="Arial"/>
              <w:sz w:val="16"/>
              <w:szCs w:val="16"/>
            </w:rPr>
          </w:pPr>
          <w:r w:rsidRPr="00BB6EFE">
            <w:rPr>
              <w:rFonts w:ascii="Arial" w:hAnsi="Arial" w:cs="Arial"/>
              <w:b/>
              <w:bCs/>
            </w:rPr>
            <w:fldChar w:fldCharType="end"/>
          </w:r>
        </w:p>
      </w:sdtContent>
    </w:sdt>
    <w:p w14:paraId="6D4894C1" w14:textId="77777777" w:rsidR="00BB6EFE" w:rsidRPr="009D35BF" w:rsidRDefault="00BB6EFE" w:rsidP="00BB6EFE">
      <w:pPr>
        <w:rPr>
          <w:rFonts w:ascii="Arial" w:hAnsi="Arial" w:cs="Arial"/>
          <w:sz w:val="16"/>
          <w:szCs w:val="16"/>
        </w:rPr>
      </w:pPr>
    </w:p>
    <w:p w14:paraId="147F9FAF" w14:textId="77777777" w:rsidR="00BB6EFE" w:rsidRPr="009D35BF" w:rsidRDefault="00BB6EFE" w:rsidP="00BB6EFE">
      <w:pPr>
        <w:rPr>
          <w:rFonts w:ascii="Arial" w:hAnsi="Arial" w:cs="Arial"/>
          <w:sz w:val="16"/>
          <w:szCs w:val="16"/>
        </w:rPr>
      </w:pPr>
    </w:p>
    <w:p w14:paraId="7F1DC1E1" w14:textId="77777777" w:rsidR="00BB6EFE" w:rsidRPr="009D35BF" w:rsidRDefault="00BB6EFE" w:rsidP="00BB6EFE">
      <w:pPr>
        <w:rPr>
          <w:rFonts w:ascii="Arial" w:hAnsi="Arial" w:cs="Arial"/>
          <w:sz w:val="16"/>
          <w:szCs w:val="16"/>
        </w:rPr>
      </w:pPr>
    </w:p>
    <w:p w14:paraId="378E686B" w14:textId="77777777" w:rsidR="00BB6EFE" w:rsidRPr="009D35BF" w:rsidRDefault="00BB6EFE" w:rsidP="00BB6EFE">
      <w:pPr>
        <w:rPr>
          <w:rFonts w:ascii="Arial" w:hAnsi="Arial" w:cs="Arial"/>
          <w:sz w:val="16"/>
          <w:szCs w:val="16"/>
        </w:rPr>
      </w:pPr>
    </w:p>
    <w:p w14:paraId="42CFF1A6" w14:textId="06D89186" w:rsidR="00234090" w:rsidRPr="00886F4E" w:rsidRDefault="00C74D37" w:rsidP="00BB6EFE">
      <w:pPr>
        <w:pStyle w:val="Titre1"/>
        <w:rPr>
          <w:b/>
          <w:bCs/>
        </w:rPr>
      </w:pPr>
      <w:r w:rsidRPr="00BB6EFE">
        <w:rPr>
          <w:rFonts w:cs="Arial"/>
          <w:sz w:val="22"/>
          <w:szCs w:val="22"/>
        </w:rPr>
        <w:br w:type="page"/>
      </w:r>
      <w:bookmarkStart w:id="0" w:name="_Toc190874405"/>
      <w:bookmarkStart w:id="1" w:name="_Toc219967655"/>
      <w:r w:rsidR="00234090" w:rsidRPr="00886F4E">
        <w:rPr>
          <w:b/>
          <w:bCs/>
        </w:rPr>
        <w:lastRenderedPageBreak/>
        <w:t>PREAMBULE</w:t>
      </w:r>
      <w:bookmarkEnd w:id="0"/>
      <w:bookmarkEnd w:id="1"/>
    </w:p>
    <w:p w14:paraId="047729A8" w14:textId="77777777" w:rsidR="00194698" w:rsidRPr="009D35BF" w:rsidRDefault="00194698" w:rsidP="00194698"/>
    <w:p w14:paraId="00415AF1" w14:textId="501A982E" w:rsidR="00194698" w:rsidRPr="009D35BF" w:rsidRDefault="00194698" w:rsidP="00194698">
      <w:pPr>
        <w:rPr>
          <w:rFonts w:ascii="Arial" w:hAnsi="Arial" w:cs="Arial"/>
          <w:sz w:val="22"/>
          <w:szCs w:val="20"/>
        </w:rPr>
      </w:pPr>
      <w:r w:rsidRPr="009D35BF">
        <w:rPr>
          <w:rFonts w:ascii="Arial" w:hAnsi="Arial" w:cs="Arial"/>
          <w:sz w:val="22"/>
          <w:szCs w:val="20"/>
        </w:rPr>
        <w:t xml:space="preserve">Le candidat à la certification s’engage par la signature de l’offre commerciale à respecter </w:t>
      </w:r>
      <w:r w:rsidRPr="009D35BF">
        <w:rPr>
          <w:rFonts w:ascii="Arial" w:hAnsi="Arial" w:cs="Arial"/>
          <w:b/>
          <w:sz w:val="22"/>
          <w:szCs w:val="20"/>
        </w:rPr>
        <w:t>la présente procédure dans sa version en vigueur</w:t>
      </w:r>
      <w:r w:rsidRPr="009D35BF">
        <w:rPr>
          <w:rFonts w:ascii="Arial" w:hAnsi="Arial" w:cs="Arial"/>
          <w:sz w:val="22"/>
          <w:szCs w:val="20"/>
        </w:rPr>
        <w:t xml:space="preserve"> ainsi que les documents réglementaires </w:t>
      </w:r>
      <w:r w:rsidR="00686E92" w:rsidRPr="009D35BF">
        <w:rPr>
          <w:rFonts w:ascii="Arial" w:hAnsi="Arial" w:cs="Arial"/>
          <w:sz w:val="22"/>
          <w:szCs w:val="20"/>
        </w:rPr>
        <w:t xml:space="preserve">suivants : </w:t>
      </w:r>
    </w:p>
    <w:p w14:paraId="215D3F2E" w14:textId="77777777" w:rsidR="007B6411" w:rsidRPr="009D35BF" w:rsidRDefault="007B6411" w:rsidP="00194698">
      <w:pPr>
        <w:rPr>
          <w:rFonts w:ascii="Arial" w:hAnsi="Arial" w:cs="Arial"/>
          <w:sz w:val="22"/>
          <w:szCs w:val="20"/>
        </w:rPr>
      </w:pPr>
    </w:p>
    <w:p w14:paraId="012F911F" w14:textId="0FFACED5"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Symbol" w:hAnsi="Symbol" w:cs="Symbol"/>
          <w:color w:val="000000"/>
        </w:rPr>
        <w:t></w:t>
      </w:r>
      <w:r w:rsidRPr="00830B12">
        <w:rPr>
          <w:rFonts w:ascii="Arial" w:hAnsi="Arial" w:cs="Arial"/>
          <w:color w:val="000000"/>
        </w:rPr>
        <w:t>Loi n° 2018-771 du 5 septembre 2018 pour la liberté de choisir son avenir professionnel,</w:t>
      </w:r>
    </w:p>
    <w:p w14:paraId="65640925" w14:textId="23DD7A2D"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Symbol" w:hAnsi="Symbol" w:cs="Symbol"/>
          <w:color w:val="000000"/>
        </w:rPr>
        <w:t></w:t>
      </w:r>
      <w:r w:rsidRPr="00830B12">
        <w:rPr>
          <w:rFonts w:ascii="Arial" w:hAnsi="Arial" w:cs="Arial"/>
          <w:color w:val="000000"/>
        </w:rPr>
        <w:t>Arrêté du 6 juin 2019 relatif aux exigences pour l’accréditation des organismes certificateurs prévues à l’article R.6316-3 du code du travail, et des textes ci-après qui constituent la base du programme de certification</w:t>
      </w:r>
    </w:p>
    <w:p w14:paraId="640D5CD0" w14:textId="02A4DE0D"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Symbol" w:hAnsi="Symbol" w:cs="Symbol"/>
          <w:color w:val="000000"/>
        </w:rPr>
        <w:t></w:t>
      </w:r>
      <w:r w:rsidRPr="00830B12">
        <w:rPr>
          <w:rFonts w:ascii="Arial" w:hAnsi="Arial" w:cs="Arial"/>
          <w:color w:val="000000"/>
        </w:rPr>
        <w:t>Décret n° 2019-564 du 6 juin 2019 du relatif à la qualité des actions de la formation professionnelle,</w:t>
      </w:r>
    </w:p>
    <w:p w14:paraId="6FAE8089" w14:textId="0B76DA48"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Décret n° 2019-565 du 6 juin 2019 relatif au référentiel national sur la qualité des actions</w:t>
      </w:r>
    </w:p>
    <w:p w14:paraId="1485F3F8" w14:textId="77777777"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concourant au développement des compétences,</w:t>
      </w:r>
    </w:p>
    <w:p w14:paraId="71ED2FA8" w14:textId="3BB17188"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Arrêté du 6 juin 2019 relatif aux modalités d’audit associées au référentiel national</w:t>
      </w:r>
    </w:p>
    <w:p w14:paraId="334A3392" w14:textId="337D9194"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mentionné à l’article D. 6316-1-1 du code du travail,</w:t>
      </w:r>
    </w:p>
    <w:p w14:paraId="73469DAC" w14:textId="1D0E9B07" w:rsidR="00C86753" w:rsidRPr="00830B12" w:rsidRDefault="00E32E1A"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D</w:t>
      </w:r>
      <w:r w:rsidR="00C86753" w:rsidRPr="00830B12">
        <w:rPr>
          <w:rFonts w:ascii="Arial" w:hAnsi="Arial" w:cs="Arial"/>
          <w:color w:val="000000"/>
        </w:rPr>
        <w:t>écret n° 2020-894 du 22 juillet 2020 portant diverses mesures en matière de formation professionnelle qui modifie le décret n° 2019-564 du 6 juin 2019 relatif à la qualité des actions de formation professionnelle et le décret n° 2019-565 du 6 juin 2019 relatif au référentiel national sur la qualité des actions concourant au développement des compétences (articles 2 et 3).</w:t>
      </w:r>
    </w:p>
    <w:p w14:paraId="0D1EEB47" w14:textId="77777777" w:rsidR="00997E25" w:rsidRPr="00830B12" w:rsidRDefault="00723183"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Arrêté du 24 juillet 2020 portant modification des arrêtés du 6 juin 2019 relatifs aux modalités d’audit associées au référentiel national qualité et aux exigences pour l’accréditation des organismes certificateurs</w:t>
      </w:r>
    </w:p>
    <w:p w14:paraId="5769B8F6" w14:textId="611BEEEB" w:rsidR="00997E25" w:rsidRPr="00830B12" w:rsidRDefault="00997E25"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Arrêté du 1er février 2021, relatif aux listes des prestataires certifiés par les organismes et les instances mentionnés à l’article L. 6316-2 du code du travail et des établissements réputés avoir satisfait à l’obligation de certification mentionnés à l’article L. 6316-4 du code du travail</w:t>
      </w:r>
    </w:p>
    <w:p w14:paraId="4BAAC064" w14:textId="17E4C2A0" w:rsidR="00997E25" w:rsidRPr="00830B12" w:rsidRDefault="00997E25"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Décret no 2021-1851 du 28 décembre 2021 portant dispositions complémentaires relatives à la certification mentionnée à l’article L. 6316-1 du code du travail</w:t>
      </w:r>
    </w:p>
    <w:p w14:paraId="28B2C37C" w14:textId="6C9BCE79" w:rsidR="006F77B6" w:rsidRPr="00830B12" w:rsidRDefault="00997E25"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Arrêté du 30 décembre 2021 fixant la date limite de financement pour les organismes de formation en cours de certification qualité au 1er janvier 2022 et prolongeant l’autorisation de réaliser l’audit initial à distance</w:t>
      </w:r>
    </w:p>
    <w:p w14:paraId="74565550" w14:textId="34ECD19E" w:rsidR="006F77B6" w:rsidRPr="00830B12" w:rsidRDefault="006F77B6"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Arrêté du 31 mai 2023 portant diverses mesures en matière de certification qualité des organismes de formation</w:t>
      </w:r>
    </w:p>
    <w:p w14:paraId="0CD25014" w14:textId="610DE3D5" w:rsidR="00830B12" w:rsidRPr="00FE75E9" w:rsidRDefault="00830B12" w:rsidP="00C317B6">
      <w:pPr>
        <w:pStyle w:val="Paragraphedeliste"/>
        <w:numPr>
          <w:ilvl w:val="0"/>
          <w:numId w:val="5"/>
        </w:numPr>
        <w:autoSpaceDE w:val="0"/>
        <w:autoSpaceDN w:val="0"/>
        <w:adjustRightInd w:val="0"/>
        <w:ind w:left="360"/>
        <w:jc w:val="both"/>
        <w:rPr>
          <w:rFonts w:ascii="Arial" w:hAnsi="Arial" w:cs="Arial"/>
          <w:color w:val="000000"/>
        </w:rPr>
      </w:pPr>
      <w:r w:rsidRPr="00FE75E9">
        <w:rPr>
          <w:rFonts w:ascii="Arial" w:hAnsi="Arial" w:cs="Arial"/>
          <w:color w:val="000000"/>
        </w:rPr>
        <w:t>Décret n° 2023-1350 du 28 décembre 2023 portant sur l'encadrement de la sous-traitance réalisée dans le cadre des actions de formation éligibles au CPF</w:t>
      </w:r>
    </w:p>
    <w:p w14:paraId="40A9457A" w14:textId="5D4BAE3C" w:rsidR="0098354C" w:rsidRPr="00830B12" w:rsidRDefault="0098354C"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Guide de lecture du Référentiel national qualité publié sur le site du Ministère du Travail :</w:t>
      </w:r>
    </w:p>
    <w:p w14:paraId="496F3E49" w14:textId="06A00CC6" w:rsidR="0098354C" w:rsidRPr="00830B12" w:rsidRDefault="00AD56C0" w:rsidP="00072E2D">
      <w:pPr>
        <w:autoSpaceDE w:val="0"/>
        <w:autoSpaceDN w:val="0"/>
        <w:adjustRightInd w:val="0"/>
        <w:ind w:left="348"/>
        <w:jc w:val="both"/>
        <w:rPr>
          <w:rFonts w:ascii="Calibri" w:hAnsi="Calibri" w:cs="Calibri"/>
          <w:color w:val="0000FF"/>
          <w:sz w:val="20"/>
          <w:szCs w:val="20"/>
        </w:rPr>
      </w:pPr>
      <w:hyperlink r:id="rId11" w:history="1">
        <w:r w:rsidRPr="00830B12">
          <w:rPr>
            <w:rStyle w:val="Lienhypertexte"/>
            <w:rFonts w:ascii="Calibri" w:hAnsi="Calibri" w:cs="Calibri"/>
            <w:sz w:val="20"/>
            <w:szCs w:val="20"/>
          </w:rPr>
          <w:t>https://travail-emploi.gouv.fr/demarches-ressources-documentaires/documentation-</w:t>
        </w:r>
      </w:hyperlink>
      <w:r w:rsidR="0098354C" w:rsidRPr="00830B12">
        <w:rPr>
          <w:rFonts w:ascii="Calibri" w:hAnsi="Calibri" w:cs="Calibri"/>
          <w:color w:val="0000FF"/>
          <w:sz w:val="20"/>
          <w:szCs w:val="20"/>
        </w:rPr>
        <w:t>etpublications-officielles/guides/guide-referentiel-national-qualite</w:t>
      </w:r>
    </w:p>
    <w:p w14:paraId="2F497680" w14:textId="77777777" w:rsidR="00042416" w:rsidRPr="00830B12" w:rsidRDefault="003A2892"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 xml:space="preserve">Charte d’usage de la marque de garantie qualité des prestataires d’actions concourant au développement des compétences, </w:t>
      </w:r>
    </w:p>
    <w:p w14:paraId="69880C6C" w14:textId="48B30501" w:rsidR="00042416" w:rsidRPr="00830B12" w:rsidRDefault="00042416"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Règlement d’usage de la marque française de garantie n°4704889</w:t>
      </w:r>
    </w:p>
    <w:p w14:paraId="630C6DCF" w14:textId="08D45F0B" w:rsidR="003A2892" w:rsidRPr="00830B12" w:rsidRDefault="003A2892"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Charte graphique QUALIOPI.</w:t>
      </w:r>
    </w:p>
    <w:p w14:paraId="08AD547D" w14:textId="77777777" w:rsidR="00E42FEA" w:rsidRPr="00830B12" w:rsidRDefault="00E42FEA" w:rsidP="00C317B6">
      <w:pPr>
        <w:pStyle w:val="Paragraphedeliste"/>
        <w:numPr>
          <w:ilvl w:val="0"/>
          <w:numId w:val="5"/>
        </w:numPr>
        <w:autoSpaceDE w:val="0"/>
        <w:autoSpaceDN w:val="0"/>
        <w:adjustRightInd w:val="0"/>
        <w:ind w:left="360"/>
        <w:jc w:val="both"/>
        <w:rPr>
          <w:rFonts w:ascii="Arial" w:hAnsi="Arial" w:cs="Arial"/>
          <w:color w:val="000000"/>
        </w:rPr>
      </w:pPr>
      <w:r w:rsidRPr="00830B12">
        <w:rPr>
          <w:rFonts w:ascii="Arial" w:hAnsi="Arial" w:cs="Arial"/>
          <w:color w:val="000000"/>
        </w:rPr>
        <w:t>PORTEES D’ACCREDITATION</w:t>
      </w:r>
    </w:p>
    <w:p w14:paraId="4DAB0B6C" w14:textId="77777777" w:rsidR="00E42FEA" w:rsidRPr="00830B12" w:rsidRDefault="00E42FEA" w:rsidP="00072E2D">
      <w:pPr>
        <w:pStyle w:val="Paragraphedeliste"/>
        <w:autoSpaceDE w:val="0"/>
        <w:autoSpaceDN w:val="0"/>
        <w:adjustRightInd w:val="0"/>
        <w:ind w:left="360"/>
        <w:jc w:val="both"/>
        <w:rPr>
          <w:rFonts w:ascii="Arial" w:hAnsi="Arial" w:cs="Arial"/>
          <w:sz w:val="18"/>
          <w:szCs w:val="18"/>
        </w:rPr>
      </w:pPr>
      <w:r w:rsidRPr="00830B12">
        <w:rPr>
          <w:rFonts w:ascii="Arial" w:hAnsi="Arial" w:cs="Arial"/>
          <w:sz w:val="18"/>
          <w:szCs w:val="18"/>
        </w:rPr>
        <w:t xml:space="preserve">Notre portée d'accréditation exprime les compétences que nous souhaitons voir reconnaître par le Cofrac. </w:t>
      </w:r>
    </w:p>
    <w:p w14:paraId="24625EDB" w14:textId="77777777" w:rsidR="00E42FEA" w:rsidRPr="00830B12" w:rsidRDefault="00E42FEA" w:rsidP="00072E2D">
      <w:pPr>
        <w:pStyle w:val="Paragraphedeliste"/>
        <w:autoSpaceDE w:val="0"/>
        <w:autoSpaceDN w:val="0"/>
        <w:adjustRightInd w:val="0"/>
        <w:ind w:left="360"/>
        <w:jc w:val="both"/>
        <w:rPr>
          <w:rFonts w:ascii="Arial" w:hAnsi="Arial" w:cs="Arial"/>
          <w:b/>
          <w:bCs/>
          <w:sz w:val="18"/>
          <w:szCs w:val="18"/>
        </w:rPr>
      </w:pPr>
      <w:r w:rsidRPr="00830B12">
        <w:rPr>
          <w:rFonts w:ascii="Arial" w:hAnsi="Arial" w:cs="Arial"/>
          <w:b/>
          <w:bCs/>
          <w:sz w:val="18"/>
          <w:szCs w:val="18"/>
        </w:rPr>
        <w:t>PORTEE FIXE</w:t>
      </w:r>
    </w:p>
    <w:p w14:paraId="70D3CEB1" w14:textId="360BF3AA" w:rsidR="00E42FEA" w:rsidRPr="00830B12" w:rsidRDefault="00E42FEA" w:rsidP="00E42FEA">
      <w:pPr>
        <w:pStyle w:val="Paragraphedeliste"/>
        <w:autoSpaceDE w:val="0"/>
        <w:autoSpaceDN w:val="0"/>
        <w:adjustRightInd w:val="0"/>
        <w:jc w:val="both"/>
        <w:rPr>
          <w:rFonts w:ascii="Arial" w:hAnsi="Arial" w:cs="Arial"/>
          <w:sz w:val="18"/>
          <w:szCs w:val="18"/>
        </w:rPr>
      </w:pPr>
      <w:r w:rsidRPr="00830B12">
        <w:rPr>
          <w:rFonts w:ascii="Arial" w:hAnsi="Arial" w:cs="Arial"/>
          <w:sz w:val="18"/>
          <w:szCs w:val="18"/>
        </w:rPr>
        <w:t xml:space="preserve">Dans notre portée fixe, les compétences de BCS sont représentées dans l’attestation d’accréditation par une liste bien délimitée d’activités, détaillant notamment les programmes d’évaluation de la conformité couverts par l’accréditation, avec leur version (ou date), ensemble des documents réglementaires mentionnés ci-dessous. Toute modification des normes d’une portée fixe entrainera de la part du COFRAC une demande de plan de transition que BCS mettra en place pour faire évoluer sa portée fixe. </w:t>
      </w:r>
    </w:p>
    <w:p w14:paraId="274CEC49" w14:textId="77777777" w:rsidR="00686E92" w:rsidRPr="009D35BF" w:rsidRDefault="00686E92" w:rsidP="00194698">
      <w:pPr>
        <w:rPr>
          <w:rFonts w:ascii="Arial" w:hAnsi="Arial" w:cs="Arial"/>
          <w:color w:val="000000"/>
          <w:sz w:val="22"/>
          <w:szCs w:val="22"/>
        </w:rPr>
      </w:pPr>
    </w:p>
    <w:p w14:paraId="593577E4" w14:textId="0FF0170E" w:rsidR="00B00370" w:rsidRPr="009D35BF" w:rsidRDefault="00B00370">
      <w:pPr>
        <w:rPr>
          <w:rFonts w:ascii="Arial" w:hAnsi="Arial" w:cs="Arial"/>
          <w:b/>
        </w:rPr>
      </w:pPr>
      <w:r w:rsidRPr="009D35BF">
        <w:rPr>
          <w:rFonts w:cs="Arial"/>
          <w:b/>
        </w:rPr>
        <w:br w:type="page"/>
      </w:r>
    </w:p>
    <w:p w14:paraId="112BC441" w14:textId="1CB377BD" w:rsidR="00AC0879" w:rsidRPr="00830B12" w:rsidRDefault="00A96745" w:rsidP="00830B12">
      <w:pPr>
        <w:pStyle w:val="Titre1"/>
        <w:rPr>
          <w:b/>
          <w:bCs/>
        </w:rPr>
      </w:pPr>
      <w:bookmarkStart w:id="2" w:name="_Toc190874406"/>
      <w:bookmarkStart w:id="3" w:name="_Toc219967656"/>
      <w:r w:rsidRPr="00830B12">
        <w:rPr>
          <w:b/>
          <w:bCs/>
        </w:rPr>
        <w:lastRenderedPageBreak/>
        <w:t>DEMANDE DE CANDIDATURE</w:t>
      </w:r>
      <w:bookmarkEnd w:id="2"/>
      <w:bookmarkEnd w:id="3"/>
    </w:p>
    <w:p w14:paraId="121D71FB" w14:textId="77777777" w:rsidR="00234090" w:rsidRPr="00744638" w:rsidRDefault="00234090" w:rsidP="00234090">
      <w:pPr>
        <w:rPr>
          <w:sz w:val="22"/>
          <w:szCs w:val="22"/>
        </w:rPr>
      </w:pPr>
    </w:p>
    <w:p w14:paraId="320E99C4" w14:textId="77777777" w:rsidR="003B4B59" w:rsidRPr="00744638" w:rsidRDefault="00E415C9" w:rsidP="00A96745">
      <w:pPr>
        <w:spacing w:line="240" w:lineRule="exact"/>
        <w:jc w:val="both"/>
        <w:rPr>
          <w:rFonts w:ascii="Arial" w:hAnsi="Arial" w:cs="Arial"/>
          <w:sz w:val="22"/>
          <w:szCs w:val="22"/>
        </w:rPr>
      </w:pPr>
      <w:r w:rsidRPr="00744638">
        <w:rPr>
          <w:rFonts w:ascii="Arial" w:hAnsi="Arial" w:cs="Arial"/>
          <w:sz w:val="22"/>
          <w:szCs w:val="22"/>
        </w:rPr>
        <w:t>Les</w:t>
      </w:r>
      <w:r w:rsidR="00A96745" w:rsidRPr="00744638">
        <w:rPr>
          <w:rFonts w:ascii="Arial" w:hAnsi="Arial" w:cs="Arial"/>
          <w:sz w:val="22"/>
          <w:szCs w:val="22"/>
        </w:rPr>
        <w:t xml:space="preserve"> fiche</w:t>
      </w:r>
      <w:r w:rsidRPr="00744638">
        <w:rPr>
          <w:rFonts w:ascii="Arial" w:hAnsi="Arial" w:cs="Arial"/>
          <w:sz w:val="22"/>
          <w:szCs w:val="22"/>
        </w:rPr>
        <w:t>s</w:t>
      </w:r>
      <w:r w:rsidR="00A96745" w:rsidRPr="00744638">
        <w:rPr>
          <w:rFonts w:ascii="Arial" w:hAnsi="Arial" w:cs="Arial"/>
          <w:sz w:val="22"/>
          <w:szCs w:val="22"/>
        </w:rPr>
        <w:t xml:space="preserve"> d’enregistrement</w:t>
      </w:r>
      <w:r w:rsidR="003E0A74" w:rsidRPr="00744638">
        <w:rPr>
          <w:rFonts w:ascii="Arial" w:hAnsi="Arial" w:cs="Arial"/>
          <w:sz w:val="22"/>
          <w:szCs w:val="22"/>
        </w:rPr>
        <w:t>s</w:t>
      </w:r>
      <w:r w:rsidR="00A96745" w:rsidRPr="00744638">
        <w:rPr>
          <w:rFonts w:ascii="Arial" w:hAnsi="Arial" w:cs="Arial"/>
          <w:sz w:val="22"/>
          <w:szCs w:val="22"/>
        </w:rPr>
        <w:t xml:space="preserve"> « </w:t>
      </w:r>
      <w:r w:rsidR="00BA6C7F" w:rsidRPr="00744638">
        <w:rPr>
          <w:rStyle w:val="Lienhypertexte"/>
          <w:rFonts w:ascii="Arial" w:hAnsi="Arial" w:cs="Arial"/>
          <w:sz w:val="22"/>
          <w:szCs w:val="22"/>
        </w:rPr>
        <w:t xml:space="preserve">BCS-IMP-126-01 - Carte d'identité Qualiopi processus certifié </w:t>
      </w:r>
      <w:r w:rsidR="00A96745" w:rsidRPr="00744638">
        <w:rPr>
          <w:rFonts w:ascii="Arial" w:hAnsi="Arial" w:cs="Arial"/>
          <w:sz w:val="22"/>
          <w:szCs w:val="22"/>
        </w:rPr>
        <w:t>»</w:t>
      </w:r>
      <w:r w:rsidR="00BA6C7F" w:rsidRPr="00744638">
        <w:rPr>
          <w:rFonts w:ascii="Arial" w:hAnsi="Arial" w:cs="Arial"/>
          <w:sz w:val="22"/>
          <w:szCs w:val="22"/>
        </w:rPr>
        <w:t xml:space="preserve"> et </w:t>
      </w:r>
      <w:r w:rsidRPr="00744638">
        <w:rPr>
          <w:rFonts w:ascii="Arial" w:hAnsi="Arial" w:cs="Arial"/>
          <w:sz w:val="22"/>
          <w:szCs w:val="22"/>
        </w:rPr>
        <w:t xml:space="preserve"> </w:t>
      </w:r>
      <w:r w:rsidR="00BA6C7F" w:rsidRPr="00744638">
        <w:rPr>
          <w:rFonts w:ascii="Arial" w:hAnsi="Arial" w:cs="Arial"/>
          <w:sz w:val="22"/>
          <w:szCs w:val="22"/>
        </w:rPr>
        <w:t>« </w:t>
      </w:r>
      <w:r w:rsidR="003E0A74" w:rsidRPr="00744638">
        <w:rPr>
          <w:rStyle w:val="Lienhypertexte"/>
          <w:rFonts w:ascii="Arial" w:hAnsi="Arial" w:cs="Arial"/>
          <w:sz w:val="22"/>
          <w:szCs w:val="22"/>
        </w:rPr>
        <w:t>BCS-IMP-127-01 - Carte d'identité Qualiopi renouvellement </w:t>
      </w:r>
      <w:r w:rsidR="003E0A74" w:rsidRPr="00744638">
        <w:rPr>
          <w:rFonts w:ascii="Arial" w:hAnsi="Arial" w:cs="Arial"/>
          <w:sz w:val="22"/>
          <w:szCs w:val="22"/>
        </w:rPr>
        <w:t xml:space="preserve">» </w:t>
      </w:r>
      <w:r w:rsidR="00684BD9" w:rsidRPr="00744638">
        <w:rPr>
          <w:rFonts w:ascii="Arial" w:hAnsi="Arial" w:cs="Arial"/>
          <w:sz w:val="22"/>
          <w:szCs w:val="22"/>
        </w:rPr>
        <w:t xml:space="preserve">ou la </w:t>
      </w:r>
      <w:r w:rsidR="00B8211B" w:rsidRPr="00744638">
        <w:rPr>
          <w:rFonts w:ascii="Arial" w:hAnsi="Arial" w:cs="Arial"/>
          <w:sz w:val="22"/>
          <w:szCs w:val="22"/>
        </w:rPr>
        <w:t>saisie sur le logiciel BCS</w:t>
      </w:r>
      <w:r w:rsidR="003E0A74" w:rsidRPr="00744638">
        <w:rPr>
          <w:rFonts w:ascii="Arial" w:hAnsi="Arial" w:cs="Arial"/>
          <w:sz w:val="22"/>
          <w:szCs w:val="22"/>
        </w:rPr>
        <w:t xml:space="preserve">/ ISAC </w:t>
      </w:r>
      <w:r w:rsidRPr="00744638">
        <w:rPr>
          <w:rFonts w:ascii="Arial" w:hAnsi="Arial" w:cs="Arial"/>
          <w:sz w:val="22"/>
          <w:szCs w:val="22"/>
        </w:rPr>
        <w:t>sont</w:t>
      </w:r>
      <w:r w:rsidR="00A96745" w:rsidRPr="00744638">
        <w:rPr>
          <w:rFonts w:ascii="Arial" w:hAnsi="Arial" w:cs="Arial"/>
          <w:sz w:val="22"/>
          <w:szCs w:val="22"/>
        </w:rPr>
        <w:t xml:space="preserve"> la base du contrat de certification</w:t>
      </w:r>
      <w:r w:rsidR="005E6146" w:rsidRPr="00744638">
        <w:rPr>
          <w:rFonts w:ascii="Arial" w:hAnsi="Arial" w:cs="Arial"/>
          <w:sz w:val="22"/>
          <w:szCs w:val="22"/>
        </w:rPr>
        <w:t xml:space="preserve">. </w:t>
      </w:r>
    </w:p>
    <w:p w14:paraId="787756FA" w14:textId="77777777" w:rsidR="003B4B59" w:rsidRPr="00744638" w:rsidRDefault="003B4B59" w:rsidP="00A96745">
      <w:pPr>
        <w:spacing w:line="240" w:lineRule="exact"/>
        <w:jc w:val="both"/>
        <w:rPr>
          <w:rFonts w:ascii="Arial" w:hAnsi="Arial" w:cs="Arial"/>
          <w:sz w:val="22"/>
          <w:szCs w:val="22"/>
        </w:rPr>
      </w:pPr>
    </w:p>
    <w:p w14:paraId="059C28C0" w14:textId="2DEBDCF5" w:rsidR="00A96745" w:rsidRPr="00744638" w:rsidRDefault="005E6146" w:rsidP="00A96745">
      <w:pPr>
        <w:spacing w:line="240" w:lineRule="exact"/>
        <w:jc w:val="both"/>
        <w:rPr>
          <w:rFonts w:ascii="Arial" w:hAnsi="Arial" w:cs="Arial"/>
          <w:sz w:val="22"/>
          <w:szCs w:val="22"/>
        </w:rPr>
      </w:pPr>
      <w:r w:rsidRPr="00744638">
        <w:rPr>
          <w:rFonts w:ascii="Arial" w:hAnsi="Arial" w:cs="Arial"/>
          <w:sz w:val="22"/>
          <w:szCs w:val="22"/>
        </w:rPr>
        <w:t>Elles</w:t>
      </w:r>
      <w:r w:rsidR="00A96745" w:rsidRPr="00744638">
        <w:rPr>
          <w:rFonts w:ascii="Arial" w:hAnsi="Arial" w:cs="Arial"/>
          <w:sz w:val="22"/>
          <w:szCs w:val="22"/>
        </w:rPr>
        <w:t xml:space="preserve"> regroupe</w:t>
      </w:r>
      <w:r w:rsidR="00684BD9" w:rsidRPr="00744638">
        <w:rPr>
          <w:rFonts w:ascii="Arial" w:hAnsi="Arial" w:cs="Arial"/>
          <w:sz w:val="22"/>
          <w:szCs w:val="22"/>
        </w:rPr>
        <w:t>nt</w:t>
      </w:r>
      <w:r w:rsidR="00A96745" w:rsidRPr="00744638">
        <w:rPr>
          <w:rFonts w:ascii="Arial" w:hAnsi="Arial" w:cs="Arial"/>
          <w:sz w:val="22"/>
          <w:szCs w:val="22"/>
        </w:rPr>
        <w:t xml:space="preserve"> </w:t>
      </w:r>
      <w:r w:rsidR="004E6D3B" w:rsidRPr="00744638">
        <w:rPr>
          <w:rFonts w:ascii="Arial" w:hAnsi="Arial" w:cs="Arial"/>
          <w:sz w:val="22"/>
          <w:szCs w:val="22"/>
        </w:rPr>
        <w:t>entre autres</w:t>
      </w:r>
      <w:r w:rsidR="00B00370" w:rsidRPr="00744638">
        <w:rPr>
          <w:rFonts w:ascii="Arial" w:hAnsi="Arial" w:cs="Arial"/>
          <w:sz w:val="22"/>
          <w:szCs w:val="22"/>
        </w:rPr>
        <w:t xml:space="preserve"> </w:t>
      </w:r>
      <w:r w:rsidR="00A96745" w:rsidRPr="00744638">
        <w:rPr>
          <w:rFonts w:ascii="Arial" w:hAnsi="Arial" w:cs="Arial"/>
          <w:sz w:val="22"/>
          <w:szCs w:val="22"/>
        </w:rPr>
        <w:t>les informations suivantes :</w:t>
      </w:r>
    </w:p>
    <w:p w14:paraId="2B18FCEB" w14:textId="77777777" w:rsidR="00157A39" w:rsidRPr="00744638" w:rsidRDefault="00157A39" w:rsidP="00A96745">
      <w:pPr>
        <w:spacing w:line="240" w:lineRule="exact"/>
        <w:jc w:val="both"/>
        <w:rPr>
          <w:rFonts w:ascii="Arial" w:hAnsi="Arial" w:cs="Arial"/>
          <w:sz w:val="22"/>
          <w:szCs w:val="22"/>
        </w:rPr>
      </w:pPr>
    </w:p>
    <w:p w14:paraId="6CF871BF" w14:textId="6AF4F8C4" w:rsidR="00830B12" w:rsidRPr="00744638" w:rsidRDefault="00830B12" w:rsidP="00C317B6">
      <w:pPr>
        <w:pStyle w:val="Paragraphedeliste"/>
        <w:numPr>
          <w:ilvl w:val="0"/>
          <w:numId w:val="7"/>
        </w:numPr>
        <w:spacing w:line="240" w:lineRule="exact"/>
        <w:jc w:val="both"/>
        <w:rPr>
          <w:rFonts w:ascii="Arial" w:hAnsi="Arial" w:cs="Arial"/>
          <w:sz w:val="22"/>
          <w:szCs w:val="22"/>
        </w:rPr>
      </w:pPr>
      <w:r w:rsidRPr="00744638">
        <w:rPr>
          <w:rFonts w:ascii="Arial" w:hAnsi="Arial" w:cs="Arial"/>
          <w:sz w:val="22"/>
          <w:szCs w:val="22"/>
        </w:rPr>
        <w:t>Informations générales de l’organisme</w:t>
      </w:r>
    </w:p>
    <w:p w14:paraId="12309BCF"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Raison sociale de l’organisme, statut juridique et coordonnées du dirigeant ou représentant</w:t>
      </w:r>
    </w:p>
    <w:p w14:paraId="6DD60B92"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Numéro SIREN</w:t>
      </w:r>
    </w:p>
    <w:p w14:paraId="4786C2CB"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Code APE</w:t>
      </w:r>
    </w:p>
    <w:p w14:paraId="17EBCF2C" w14:textId="77777777" w:rsidR="00830B12" w:rsidRPr="00744638"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Numéro d’enregistrement de la déclaration d’activité ou copie de la demande d’enregistrement datant de moins de trois mois</w:t>
      </w:r>
    </w:p>
    <w:p w14:paraId="689E8A9A" w14:textId="77777777" w:rsidR="00157A39" w:rsidRPr="00830B12" w:rsidRDefault="00157A39" w:rsidP="00157A39">
      <w:pPr>
        <w:spacing w:line="240" w:lineRule="exact"/>
        <w:ind w:left="720"/>
        <w:jc w:val="both"/>
        <w:rPr>
          <w:rFonts w:ascii="Arial" w:hAnsi="Arial" w:cs="Arial"/>
          <w:sz w:val="22"/>
          <w:szCs w:val="22"/>
        </w:rPr>
      </w:pPr>
    </w:p>
    <w:p w14:paraId="4C779444" w14:textId="3F9C6798" w:rsidR="00830B12" w:rsidRPr="00830B12" w:rsidRDefault="00830B12" w:rsidP="00C317B6">
      <w:pPr>
        <w:pStyle w:val="Paragraphedeliste"/>
        <w:numPr>
          <w:ilvl w:val="0"/>
          <w:numId w:val="7"/>
        </w:numPr>
        <w:spacing w:line="240" w:lineRule="exact"/>
        <w:jc w:val="both"/>
        <w:rPr>
          <w:rFonts w:ascii="Arial" w:hAnsi="Arial" w:cs="Arial"/>
          <w:sz w:val="22"/>
          <w:szCs w:val="22"/>
        </w:rPr>
      </w:pPr>
      <w:r w:rsidRPr="00830B12">
        <w:rPr>
          <w:rFonts w:ascii="Arial" w:hAnsi="Arial" w:cs="Arial"/>
          <w:sz w:val="22"/>
          <w:szCs w:val="22"/>
        </w:rPr>
        <w:t>Certification et cadre réglementaire</w:t>
      </w:r>
    </w:p>
    <w:p w14:paraId="227FC0E8"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Catégories d’actions concernées par la certification</w:t>
      </w:r>
    </w:p>
    <w:p w14:paraId="1A1853B5"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Preuves de certifications déjà obtenues (validité et périmètre)</w:t>
      </w:r>
    </w:p>
    <w:p w14:paraId="32500EE9" w14:textId="15C8B701" w:rsidR="00830B12" w:rsidRPr="00744638" w:rsidRDefault="00830B12" w:rsidP="00C317B6">
      <w:pPr>
        <w:numPr>
          <w:ilvl w:val="1"/>
          <w:numId w:val="42"/>
        </w:numPr>
        <w:spacing w:line="240" w:lineRule="exact"/>
        <w:jc w:val="both"/>
        <w:rPr>
          <w:rFonts w:ascii="Arial" w:hAnsi="Arial" w:cs="Arial"/>
          <w:sz w:val="22"/>
          <w:szCs w:val="22"/>
        </w:rPr>
      </w:pPr>
      <w:r w:rsidRPr="00830B12">
        <w:rPr>
          <w:rFonts w:ascii="Arial" w:hAnsi="Arial" w:cs="Arial"/>
          <w:sz w:val="22"/>
          <w:szCs w:val="22"/>
        </w:rPr>
        <w:t>Certification ou labellisation obtenue conformément à l’article R. 6316-3 en vigueur au 31 décembre 2018</w:t>
      </w:r>
    </w:p>
    <w:p w14:paraId="2A394859" w14:textId="77777777" w:rsidR="00157A39" w:rsidRPr="00830B12" w:rsidRDefault="00157A39" w:rsidP="00157A39">
      <w:pPr>
        <w:spacing w:line="240" w:lineRule="exact"/>
        <w:ind w:left="1440"/>
        <w:jc w:val="both"/>
        <w:rPr>
          <w:rFonts w:ascii="Arial" w:hAnsi="Arial" w:cs="Arial"/>
          <w:sz w:val="22"/>
          <w:szCs w:val="22"/>
        </w:rPr>
      </w:pPr>
    </w:p>
    <w:p w14:paraId="4458D769" w14:textId="4F1F4F3B" w:rsidR="00830B12" w:rsidRPr="00830B12" w:rsidRDefault="00830B12" w:rsidP="00C317B6">
      <w:pPr>
        <w:pStyle w:val="Paragraphedeliste"/>
        <w:numPr>
          <w:ilvl w:val="0"/>
          <w:numId w:val="7"/>
        </w:numPr>
        <w:spacing w:line="240" w:lineRule="exact"/>
        <w:jc w:val="both"/>
        <w:rPr>
          <w:rFonts w:ascii="Arial" w:hAnsi="Arial" w:cs="Arial"/>
          <w:sz w:val="22"/>
          <w:szCs w:val="22"/>
        </w:rPr>
      </w:pPr>
      <w:r w:rsidRPr="00830B12">
        <w:rPr>
          <w:rFonts w:ascii="Arial" w:hAnsi="Arial" w:cs="Arial"/>
          <w:sz w:val="22"/>
          <w:szCs w:val="22"/>
        </w:rPr>
        <w:t>Organisation interne</w:t>
      </w:r>
    </w:p>
    <w:p w14:paraId="1F4CBE06" w14:textId="77777777" w:rsidR="00830B12" w:rsidRPr="00830B12" w:rsidRDefault="00830B12" w:rsidP="00C317B6">
      <w:pPr>
        <w:numPr>
          <w:ilvl w:val="0"/>
          <w:numId w:val="7"/>
        </w:numPr>
        <w:tabs>
          <w:tab w:val="num" w:pos="1080"/>
        </w:tabs>
        <w:spacing w:line="240" w:lineRule="exact"/>
        <w:ind w:left="1080"/>
        <w:jc w:val="both"/>
        <w:rPr>
          <w:rFonts w:ascii="Arial" w:hAnsi="Arial" w:cs="Arial"/>
          <w:sz w:val="22"/>
          <w:szCs w:val="22"/>
        </w:rPr>
      </w:pPr>
      <w:r w:rsidRPr="00830B12">
        <w:rPr>
          <w:rFonts w:ascii="Arial" w:hAnsi="Arial" w:cs="Arial"/>
          <w:sz w:val="22"/>
          <w:szCs w:val="22"/>
        </w:rPr>
        <w:t>Organigramme de l’organisme (nominatif et fonctionnel)</w:t>
      </w:r>
    </w:p>
    <w:p w14:paraId="5E22AEB7" w14:textId="5C986018" w:rsidR="00830B12" w:rsidRPr="00830B12" w:rsidRDefault="00830B12" w:rsidP="00C317B6">
      <w:pPr>
        <w:numPr>
          <w:ilvl w:val="0"/>
          <w:numId w:val="7"/>
        </w:numPr>
        <w:tabs>
          <w:tab w:val="num" w:pos="1080"/>
        </w:tabs>
        <w:spacing w:line="240" w:lineRule="exact"/>
        <w:ind w:left="1080"/>
        <w:jc w:val="both"/>
        <w:rPr>
          <w:rFonts w:ascii="Arial" w:hAnsi="Arial" w:cs="Arial"/>
          <w:sz w:val="22"/>
          <w:szCs w:val="22"/>
        </w:rPr>
      </w:pPr>
      <w:r w:rsidRPr="00830B12">
        <w:rPr>
          <w:rFonts w:ascii="Arial" w:hAnsi="Arial" w:cs="Arial"/>
          <w:sz w:val="22"/>
          <w:szCs w:val="22"/>
        </w:rPr>
        <w:t>Liste exhaustive des sites dépendant du numéro d’enregistrement de la déclaration d’activité</w:t>
      </w:r>
      <w:r w:rsidR="00A01CAE" w:rsidRPr="00744638">
        <w:rPr>
          <w:rFonts w:ascii="Arial" w:hAnsi="Arial" w:cs="Arial"/>
          <w:sz w:val="22"/>
          <w:szCs w:val="22"/>
        </w:rPr>
        <w:t> :</w:t>
      </w:r>
    </w:p>
    <w:p w14:paraId="739587B5" w14:textId="77777777" w:rsidR="00830B12" w:rsidRPr="00744638" w:rsidRDefault="00830B12" w:rsidP="00C317B6">
      <w:pPr>
        <w:numPr>
          <w:ilvl w:val="1"/>
          <w:numId w:val="6"/>
        </w:numPr>
        <w:spacing w:line="240" w:lineRule="exact"/>
        <w:jc w:val="both"/>
        <w:rPr>
          <w:rFonts w:ascii="Arial" w:hAnsi="Arial" w:cs="Arial"/>
          <w:sz w:val="22"/>
          <w:szCs w:val="22"/>
        </w:rPr>
      </w:pPr>
      <w:r w:rsidRPr="00830B12">
        <w:rPr>
          <w:rFonts w:ascii="Arial" w:hAnsi="Arial" w:cs="Arial"/>
          <w:sz w:val="22"/>
          <w:szCs w:val="22"/>
        </w:rPr>
        <w:t>Détail des sites concernés (dans le cas d’un organisme multisite avec un numéro de déclaration unique)</w:t>
      </w:r>
    </w:p>
    <w:p w14:paraId="1328D151" w14:textId="77777777" w:rsidR="00157A39" w:rsidRPr="00830B12" w:rsidRDefault="00157A39" w:rsidP="00157A39">
      <w:pPr>
        <w:spacing w:line="240" w:lineRule="exact"/>
        <w:ind w:left="1440"/>
        <w:jc w:val="both"/>
        <w:rPr>
          <w:rFonts w:ascii="Arial" w:hAnsi="Arial" w:cs="Arial"/>
          <w:sz w:val="22"/>
          <w:szCs w:val="22"/>
        </w:rPr>
      </w:pPr>
    </w:p>
    <w:p w14:paraId="4A8413CE" w14:textId="69F4D6A1" w:rsidR="00830B12" w:rsidRPr="00830B12" w:rsidRDefault="00830B12" w:rsidP="00C317B6">
      <w:pPr>
        <w:pStyle w:val="Paragraphedeliste"/>
        <w:numPr>
          <w:ilvl w:val="0"/>
          <w:numId w:val="7"/>
        </w:numPr>
        <w:spacing w:line="240" w:lineRule="exact"/>
        <w:jc w:val="both"/>
        <w:rPr>
          <w:rFonts w:ascii="Arial" w:hAnsi="Arial" w:cs="Arial"/>
          <w:sz w:val="22"/>
          <w:szCs w:val="22"/>
        </w:rPr>
      </w:pPr>
      <w:r w:rsidRPr="00830B12">
        <w:rPr>
          <w:rFonts w:ascii="Arial" w:hAnsi="Arial" w:cs="Arial"/>
          <w:sz w:val="22"/>
          <w:szCs w:val="22"/>
        </w:rPr>
        <w:t>Documents financiers</w:t>
      </w:r>
    </w:p>
    <w:p w14:paraId="47F892CA"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Dernier bilan pédagogique et financier disponible</w:t>
      </w:r>
    </w:p>
    <w:p w14:paraId="262417C4" w14:textId="77777777" w:rsidR="00830B12" w:rsidRPr="00744638" w:rsidRDefault="00830B12" w:rsidP="00C317B6">
      <w:pPr>
        <w:numPr>
          <w:ilvl w:val="1"/>
          <w:numId w:val="42"/>
        </w:numPr>
        <w:tabs>
          <w:tab w:val="num" w:pos="1440"/>
        </w:tabs>
        <w:spacing w:line="240" w:lineRule="exact"/>
        <w:jc w:val="both"/>
        <w:rPr>
          <w:rFonts w:ascii="Arial" w:hAnsi="Arial" w:cs="Arial"/>
          <w:sz w:val="22"/>
          <w:szCs w:val="22"/>
        </w:rPr>
      </w:pPr>
      <w:r w:rsidRPr="00830B12">
        <w:rPr>
          <w:rFonts w:ascii="Arial" w:hAnsi="Arial" w:cs="Arial"/>
          <w:sz w:val="22"/>
          <w:szCs w:val="22"/>
        </w:rPr>
        <w:t>Éléments comptables pour les nouveaux entrants</w:t>
      </w:r>
    </w:p>
    <w:p w14:paraId="093BBAA1" w14:textId="77777777" w:rsidR="00157A39" w:rsidRPr="00830B12" w:rsidRDefault="00157A39" w:rsidP="00157A39">
      <w:pPr>
        <w:spacing w:line="240" w:lineRule="exact"/>
        <w:ind w:left="1440"/>
        <w:jc w:val="both"/>
        <w:rPr>
          <w:rFonts w:ascii="Arial" w:hAnsi="Arial" w:cs="Arial"/>
          <w:sz w:val="22"/>
          <w:szCs w:val="22"/>
        </w:rPr>
      </w:pPr>
    </w:p>
    <w:p w14:paraId="51B07F83" w14:textId="6DAAD44F" w:rsidR="00830B12" w:rsidRPr="00830B12" w:rsidRDefault="00830B12" w:rsidP="00C317B6">
      <w:pPr>
        <w:pStyle w:val="Paragraphedeliste"/>
        <w:numPr>
          <w:ilvl w:val="0"/>
          <w:numId w:val="7"/>
        </w:numPr>
        <w:spacing w:line="240" w:lineRule="exact"/>
        <w:jc w:val="both"/>
        <w:rPr>
          <w:rFonts w:ascii="Arial" w:hAnsi="Arial" w:cs="Arial"/>
          <w:sz w:val="22"/>
          <w:szCs w:val="22"/>
        </w:rPr>
      </w:pPr>
      <w:r w:rsidRPr="00830B12">
        <w:rPr>
          <w:rFonts w:ascii="Arial" w:hAnsi="Arial" w:cs="Arial"/>
          <w:sz w:val="22"/>
          <w:szCs w:val="22"/>
        </w:rPr>
        <w:t>Modalités et planification</w:t>
      </w:r>
    </w:p>
    <w:p w14:paraId="7B189F1A"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Modalités de réalisation des prestations</w:t>
      </w:r>
    </w:p>
    <w:p w14:paraId="7A9C9277"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Période souhaitée pour l’audit</w:t>
      </w:r>
    </w:p>
    <w:p w14:paraId="63ABE054" w14:textId="77777777" w:rsidR="00830B12" w:rsidRPr="00744638"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Demande de pré-audit (le cas échéant, hors du processus de certification)</w:t>
      </w:r>
    </w:p>
    <w:p w14:paraId="71540F7E" w14:textId="77777777" w:rsidR="00157A39" w:rsidRPr="00830B12" w:rsidRDefault="00157A39" w:rsidP="00157A39">
      <w:pPr>
        <w:spacing w:line="240" w:lineRule="exact"/>
        <w:ind w:left="720"/>
        <w:jc w:val="both"/>
        <w:rPr>
          <w:rFonts w:ascii="Arial" w:hAnsi="Arial" w:cs="Arial"/>
          <w:sz w:val="22"/>
          <w:szCs w:val="22"/>
        </w:rPr>
      </w:pPr>
    </w:p>
    <w:p w14:paraId="53C9F585" w14:textId="288D1756" w:rsidR="00830B12" w:rsidRPr="00830B12" w:rsidRDefault="00830B12" w:rsidP="00C317B6">
      <w:pPr>
        <w:pStyle w:val="Paragraphedeliste"/>
        <w:numPr>
          <w:ilvl w:val="0"/>
          <w:numId w:val="7"/>
        </w:numPr>
        <w:spacing w:line="240" w:lineRule="exact"/>
        <w:jc w:val="both"/>
        <w:rPr>
          <w:rFonts w:ascii="Arial" w:hAnsi="Arial" w:cs="Arial"/>
          <w:sz w:val="22"/>
          <w:szCs w:val="22"/>
        </w:rPr>
      </w:pPr>
      <w:r w:rsidRPr="00830B12">
        <w:rPr>
          <w:rFonts w:ascii="Arial" w:hAnsi="Arial" w:cs="Arial"/>
          <w:sz w:val="22"/>
          <w:szCs w:val="22"/>
        </w:rPr>
        <w:t>Conformité et déclaration</w:t>
      </w:r>
    </w:p>
    <w:p w14:paraId="05DCC497"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Analyse et documentation des conflits d’intérêts potentiels</w:t>
      </w:r>
    </w:p>
    <w:p w14:paraId="016E7D19" w14:textId="77777777" w:rsidR="00830B12" w:rsidRPr="00830B12" w:rsidRDefault="00830B12" w:rsidP="00C317B6">
      <w:pPr>
        <w:numPr>
          <w:ilvl w:val="0"/>
          <w:numId w:val="41"/>
        </w:numPr>
        <w:tabs>
          <w:tab w:val="clear" w:pos="720"/>
        </w:tabs>
        <w:spacing w:line="240" w:lineRule="exact"/>
        <w:jc w:val="both"/>
        <w:rPr>
          <w:rFonts w:ascii="Arial" w:hAnsi="Arial" w:cs="Arial"/>
          <w:sz w:val="22"/>
          <w:szCs w:val="22"/>
        </w:rPr>
      </w:pPr>
      <w:r w:rsidRPr="00830B12">
        <w:rPr>
          <w:rFonts w:ascii="Arial" w:hAnsi="Arial" w:cs="Arial"/>
          <w:sz w:val="22"/>
          <w:szCs w:val="22"/>
        </w:rPr>
        <w:t>Déclaration sur l’honneur, datée et signée</w:t>
      </w:r>
    </w:p>
    <w:p w14:paraId="06C1C9F4" w14:textId="77777777" w:rsidR="00830B12" w:rsidRPr="00830B12" w:rsidRDefault="00830B12" w:rsidP="00C317B6">
      <w:pPr>
        <w:numPr>
          <w:ilvl w:val="1"/>
          <w:numId w:val="42"/>
        </w:numPr>
        <w:tabs>
          <w:tab w:val="num" w:pos="1440"/>
        </w:tabs>
        <w:spacing w:line="240" w:lineRule="exact"/>
        <w:jc w:val="both"/>
        <w:rPr>
          <w:rFonts w:ascii="Arial" w:hAnsi="Arial" w:cs="Arial"/>
          <w:sz w:val="22"/>
          <w:szCs w:val="22"/>
        </w:rPr>
      </w:pPr>
      <w:r w:rsidRPr="00830B12">
        <w:rPr>
          <w:rFonts w:ascii="Arial" w:hAnsi="Arial" w:cs="Arial"/>
          <w:sz w:val="22"/>
          <w:szCs w:val="22"/>
        </w:rPr>
        <w:t>Attestation qu’aucun contrat de certification n’a été conclu avec un autre organisme certificateur pour les mêmes catégories d’actions</w:t>
      </w:r>
    </w:p>
    <w:p w14:paraId="500B451C" w14:textId="43E0E3C7" w:rsidR="00A96745" w:rsidRPr="00744638" w:rsidRDefault="00830B12" w:rsidP="00C317B6">
      <w:pPr>
        <w:numPr>
          <w:ilvl w:val="1"/>
          <w:numId w:val="42"/>
        </w:numPr>
        <w:tabs>
          <w:tab w:val="num" w:pos="1440"/>
        </w:tabs>
        <w:spacing w:line="240" w:lineRule="exact"/>
        <w:jc w:val="both"/>
        <w:rPr>
          <w:rFonts w:ascii="Arial" w:hAnsi="Arial" w:cs="Arial"/>
          <w:sz w:val="22"/>
          <w:szCs w:val="22"/>
        </w:rPr>
      </w:pPr>
      <w:r w:rsidRPr="00830B12">
        <w:rPr>
          <w:rFonts w:ascii="Arial" w:hAnsi="Arial" w:cs="Arial"/>
          <w:sz w:val="22"/>
          <w:szCs w:val="22"/>
        </w:rPr>
        <w:t>Attestation qu’aucun refus ou retrait de certification n’a été subi depuis moins de trois mois sur ces catégories</w:t>
      </w:r>
    </w:p>
    <w:p w14:paraId="764F86AE" w14:textId="77777777" w:rsidR="00A01CAE" w:rsidRPr="00744638" w:rsidRDefault="00A01CAE" w:rsidP="009A66DF">
      <w:pPr>
        <w:autoSpaceDE w:val="0"/>
        <w:autoSpaceDN w:val="0"/>
        <w:adjustRightInd w:val="0"/>
        <w:jc w:val="both"/>
        <w:rPr>
          <w:rFonts w:ascii="Arial" w:hAnsi="Arial" w:cs="Arial"/>
          <w:sz w:val="22"/>
          <w:szCs w:val="22"/>
        </w:rPr>
      </w:pPr>
    </w:p>
    <w:p w14:paraId="3242C804" w14:textId="3F270719" w:rsidR="00A01CAE" w:rsidRPr="00744638" w:rsidRDefault="009A66DF" w:rsidP="009A66DF">
      <w:pPr>
        <w:autoSpaceDE w:val="0"/>
        <w:autoSpaceDN w:val="0"/>
        <w:adjustRightInd w:val="0"/>
        <w:jc w:val="both"/>
        <w:rPr>
          <w:rFonts w:ascii="Arial" w:hAnsi="Arial" w:cs="Arial"/>
          <w:sz w:val="22"/>
          <w:szCs w:val="22"/>
        </w:rPr>
      </w:pPr>
      <w:r w:rsidRPr="00744638">
        <w:rPr>
          <w:rFonts w:ascii="Arial" w:hAnsi="Arial" w:cs="Arial"/>
          <w:sz w:val="22"/>
          <w:szCs w:val="22"/>
        </w:rPr>
        <w:t xml:space="preserve">Dans le cas </w:t>
      </w:r>
      <w:r w:rsidR="005E6146" w:rsidRPr="00744638">
        <w:rPr>
          <w:rFonts w:ascii="Arial" w:hAnsi="Arial" w:cs="Arial"/>
          <w:sz w:val="22"/>
          <w:szCs w:val="22"/>
        </w:rPr>
        <w:t>d’un</w:t>
      </w:r>
      <w:r w:rsidR="0020210C" w:rsidRPr="00744638">
        <w:rPr>
          <w:rFonts w:ascii="Arial" w:hAnsi="Arial" w:cs="Arial"/>
          <w:color w:val="000000"/>
          <w:sz w:val="22"/>
          <w:szCs w:val="22"/>
        </w:rPr>
        <w:t xml:space="preserve"> prestataire concourant au développement des compétences </w:t>
      </w:r>
      <w:r w:rsidRPr="00744638">
        <w:rPr>
          <w:rFonts w:ascii="Arial" w:hAnsi="Arial" w:cs="Arial"/>
          <w:sz w:val="22"/>
          <w:szCs w:val="22"/>
        </w:rPr>
        <w:t xml:space="preserve">multi-sites, BCS Certification </w:t>
      </w:r>
      <w:r w:rsidR="00F760E4" w:rsidRPr="00744638">
        <w:rPr>
          <w:rFonts w:ascii="Arial" w:hAnsi="Arial" w:cs="Arial"/>
          <w:sz w:val="22"/>
          <w:szCs w:val="22"/>
        </w:rPr>
        <w:t xml:space="preserve">s’appuie sur l’article 6 de l’arrêté du 06 juin 2019 relatif aux modalités d’audit associées au référentiel national mentionné à l’article D.6316-1-1 du code du travail </w:t>
      </w:r>
      <w:r w:rsidRPr="00744638">
        <w:rPr>
          <w:rFonts w:ascii="Arial" w:hAnsi="Arial" w:cs="Arial"/>
          <w:sz w:val="22"/>
          <w:szCs w:val="22"/>
        </w:rPr>
        <w:t xml:space="preserve">pour déterminer les définitions à prendre en compte, les conditions de délivrance de la certification, </w:t>
      </w:r>
      <w:r w:rsidRPr="00744638">
        <w:rPr>
          <w:rFonts w:ascii="Arial" w:hAnsi="Arial" w:cs="Arial"/>
          <w:sz w:val="22"/>
          <w:szCs w:val="22"/>
        </w:rPr>
        <w:lastRenderedPageBreak/>
        <w:t>selon l’organisation, par établissement ou pour toute l’entreprise et les règles d’échantillonnage à appliquer.</w:t>
      </w:r>
    </w:p>
    <w:p w14:paraId="33B37E43" w14:textId="77777777" w:rsidR="00BB6EFE" w:rsidRDefault="00BB6EFE" w:rsidP="00A01CAE">
      <w:pPr>
        <w:autoSpaceDE w:val="0"/>
        <w:autoSpaceDN w:val="0"/>
        <w:adjustRightInd w:val="0"/>
        <w:jc w:val="both"/>
        <w:rPr>
          <w:rFonts w:ascii="Arial" w:hAnsi="Arial" w:cs="Arial"/>
          <w:sz w:val="22"/>
          <w:szCs w:val="22"/>
        </w:rPr>
      </w:pPr>
    </w:p>
    <w:p w14:paraId="00C02E79" w14:textId="3DC7C3E8" w:rsidR="00A01CAE" w:rsidRDefault="009A66DF" w:rsidP="00A01CAE">
      <w:pPr>
        <w:autoSpaceDE w:val="0"/>
        <w:autoSpaceDN w:val="0"/>
        <w:adjustRightInd w:val="0"/>
        <w:jc w:val="both"/>
        <w:rPr>
          <w:rFonts w:ascii="Arial" w:hAnsi="Arial" w:cs="Arial"/>
          <w:sz w:val="22"/>
          <w:szCs w:val="22"/>
        </w:rPr>
      </w:pPr>
      <w:r w:rsidRPr="00744638">
        <w:rPr>
          <w:rFonts w:ascii="Arial" w:hAnsi="Arial" w:cs="Arial"/>
          <w:sz w:val="22"/>
          <w:szCs w:val="22"/>
        </w:rPr>
        <w:t>La duré</w:t>
      </w:r>
      <w:r w:rsidR="003756EC" w:rsidRPr="00744638">
        <w:rPr>
          <w:rFonts w:ascii="Arial" w:hAnsi="Arial" w:cs="Arial"/>
          <w:sz w:val="22"/>
          <w:szCs w:val="22"/>
        </w:rPr>
        <w:t xml:space="preserve">e </w:t>
      </w:r>
      <w:r w:rsidR="000E108A" w:rsidRPr="00744638">
        <w:rPr>
          <w:rFonts w:ascii="Arial" w:hAnsi="Arial" w:cs="Arial"/>
          <w:sz w:val="22"/>
          <w:szCs w:val="22"/>
        </w:rPr>
        <w:t xml:space="preserve">des audits </w:t>
      </w:r>
      <w:r w:rsidR="0020210C" w:rsidRPr="00744638">
        <w:rPr>
          <w:rFonts w:ascii="Arial" w:hAnsi="Arial" w:cs="Arial"/>
          <w:color w:val="000000"/>
          <w:sz w:val="22"/>
          <w:szCs w:val="22"/>
        </w:rPr>
        <w:t xml:space="preserve">du prestataire concourant au développement des compétences </w:t>
      </w:r>
      <w:r w:rsidRPr="00744638">
        <w:rPr>
          <w:rFonts w:ascii="Arial" w:hAnsi="Arial" w:cs="Arial"/>
          <w:sz w:val="22"/>
          <w:szCs w:val="22"/>
        </w:rPr>
        <w:t xml:space="preserve">est déterminée par </w:t>
      </w:r>
      <w:r w:rsidR="004F393A" w:rsidRPr="00744638">
        <w:rPr>
          <w:rFonts w:ascii="Arial" w:hAnsi="Arial" w:cs="Arial"/>
          <w:sz w:val="22"/>
          <w:szCs w:val="22"/>
        </w:rPr>
        <w:t>BCS Certification</w:t>
      </w:r>
      <w:r w:rsidRPr="00744638">
        <w:rPr>
          <w:rFonts w:ascii="Arial" w:hAnsi="Arial" w:cs="Arial"/>
          <w:sz w:val="22"/>
          <w:szCs w:val="22"/>
        </w:rPr>
        <w:t xml:space="preserve"> qui </w:t>
      </w:r>
      <w:r w:rsidR="00F760E4" w:rsidRPr="00744638">
        <w:rPr>
          <w:rFonts w:ascii="Arial" w:hAnsi="Arial" w:cs="Arial"/>
          <w:sz w:val="22"/>
          <w:szCs w:val="22"/>
        </w:rPr>
        <w:t>s’appuie sur l’article 4 de l’arrêté du 06 juin 2019 relatif aux modalités d’audit associées au référentiel national mentionné à l’article D.6316-1-1 du code du travail</w:t>
      </w:r>
      <w:r w:rsidRPr="00744638">
        <w:rPr>
          <w:rFonts w:ascii="Arial" w:hAnsi="Arial" w:cs="Arial"/>
          <w:sz w:val="22"/>
          <w:szCs w:val="22"/>
        </w:rPr>
        <w:t>.</w:t>
      </w:r>
    </w:p>
    <w:p w14:paraId="75E2DBDF" w14:textId="77777777" w:rsidR="00BB6EFE" w:rsidRPr="00744638" w:rsidRDefault="00BB6EFE" w:rsidP="00A01CAE">
      <w:pPr>
        <w:autoSpaceDE w:val="0"/>
        <w:autoSpaceDN w:val="0"/>
        <w:adjustRightInd w:val="0"/>
        <w:jc w:val="both"/>
        <w:rPr>
          <w:rFonts w:ascii="Arial" w:hAnsi="Arial" w:cs="Arial"/>
          <w:sz w:val="22"/>
          <w:szCs w:val="22"/>
        </w:rPr>
      </w:pPr>
    </w:p>
    <w:p w14:paraId="5686FAC0" w14:textId="334F3565" w:rsidR="00383E70" w:rsidRPr="00744638" w:rsidRDefault="00A96745" w:rsidP="00AC0879">
      <w:pPr>
        <w:jc w:val="both"/>
        <w:rPr>
          <w:rFonts w:ascii="Arial" w:hAnsi="Arial" w:cs="Arial"/>
          <w:sz w:val="22"/>
          <w:szCs w:val="22"/>
        </w:rPr>
      </w:pPr>
      <w:r w:rsidRPr="00744638">
        <w:rPr>
          <w:rFonts w:ascii="Arial" w:hAnsi="Arial" w:cs="Arial"/>
          <w:sz w:val="22"/>
          <w:szCs w:val="22"/>
        </w:rPr>
        <w:t xml:space="preserve">La liste des </w:t>
      </w:r>
      <w:r w:rsidR="00560B10" w:rsidRPr="00744638">
        <w:rPr>
          <w:rFonts w:ascii="Arial" w:hAnsi="Arial" w:cs="Arial"/>
          <w:sz w:val="22"/>
          <w:szCs w:val="22"/>
        </w:rPr>
        <w:t xml:space="preserve">sites </w:t>
      </w:r>
      <w:r w:rsidRPr="00744638">
        <w:rPr>
          <w:rFonts w:ascii="Arial" w:hAnsi="Arial" w:cs="Arial"/>
          <w:sz w:val="22"/>
          <w:szCs w:val="22"/>
        </w:rPr>
        <w:t>à auditer lors de</w:t>
      </w:r>
      <w:r w:rsidR="00F760E4" w:rsidRPr="00744638">
        <w:rPr>
          <w:rFonts w:ascii="Arial" w:hAnsi="Arial" w:cs="Arial"/>
          <w:sz w:val="22"/>
          <w:szCs w:val="22"/>
        </w:rPr>
        <w:t xml:space="preserve"> l’audit initial (ou de renouvellement), comme lors de l’audit</w:t>
      </w:r>
      <w:r w:rsidR="000D2C0B" w:rsidRPr="00744638">
        <w:rPr>
          <w:rFonts w:ascii="Arial" w:hAnsi="Arial" w:cs="Arial"/>
          <w:sz w:val="22"/>
          <w:szCs w:val="22"/>
        </w:rPr>
        <w:t xml:space="preserve"> de surveillance</w:t>
      </w:r>
      <w:r w:rsidRPr="00744638">
        <w:rPr>
          <w:rFonts w:ascii="Arial" w:hAnsi="Arial" w:cs="Arial"/>
          <w:sz w:val="22"/>
          <w:szCs w:val="22"/>
        </w:rPr>
        <w:t xml:space="preserve">, comprend systématiquement le siège social où sont localisées toutes les fonctions générales </w:t>
      </w:r>
      <w:r w:rsidR="001756E7" w:rsidRPr="00744638">
        <w:rPr>
          <w:rFonts w:ascii="Arial" w:hAnsi="Arial" w:cs="Arial"/>
          <w:sz w:val="22"/>
          <w:szCs w:val="22"/>
        </w:rPr>
        <w:t>de l’organisme</w:t>
      </w:r>
      <w:r w:rsidRPr="00744638">
        <w:rPr>
          <w:rFonts w:ascii="Arial" w:hAnsi="Arial" w:cs="Arial"/>
          <w:sz w:val="22"/>
          <w:szCs w:val="22"/>
        </w:rPr>
        <w:t xml:space="preserve">, ainsi qu’un nombre approprié de sites. Cette liste est communiquée </w:t>
      </w:r>
      <w:r w:rsidR="0020210C" w:rsidRPr="00744638">
        <w:rPr>
          <w:rFonts w:ascii="Arial" w:hAnsi="Arial" w:cs="Arial"/>
          <w:color w:val="000000"/>
          <w:sz w:val="22"/>
          <w:szCs w:val="22"/>
        </w:rPr>
        <w:t xml:space="preserve">au prestataire concourant au développement des compétences </w:t>
      </w:r>
      <w:r w:rsidR="00425707" w:rsidRPr="00744638">
        <w:rPr>
          <w:rFonts w:ascii="Arial" w:hAnsi="Arial" w:cs="Arial"/>
          <w:sz w:val="22"/>
          <w:szCs w:val="22"/>
        </w:rPr>
        <w:t>lors de l’offre commerciale</w:t>
      </w:r>
      <w:r w:rsidRPr="00744638">
        <w:rPr>
          <w:rFonts w:ascii="Arial" w:hAnsi="Arial" w:cs="Arial"/>
          <w:sz w:val="22"/>
          <w:szCs w:val="22"/>
        </w:rPr>
        <w:t>.</w:t>
      </w:r>
    </w:p>
    <w:p w14:paraId="1312C180" w14:textId="77777777" w:rsidR="00517C82" w:rsidRPr="00744638" w:rsidRDefault="00517C82" w:rsidP="00AC0879">
      <w:pPr>
        <w:jc w:val="both"/>
        <w:rPr>
          <w:rFonts w:ascii="Arial" w:hAnsi="Arial" w:cs="Arial"/>
          <w:sz w:val="22"/>
          <w:szCs w:val="22"/>
        </w:rPr>
      </w:pPr>
    </w:p>
    <w:p w14:paraId="0451F841" w14:textId="77777777" w:rsidR="00517C82" w:rsidRPr="00744638" w:rsidRDefault="00517C82" w:rsidP="00AC0879">
      <w:pPr>
        <w:jc w:val="both"/>
        <w:rPr>
          <w:rFonts w:ascii="Arial" w:hAnsi="Arial" w:cs="Arial"/>
          <w:sz w:val="22"/>
          <w:szCs w:val="22"/>
        </w:rPr>
      </w:pPr>
    </w:p>
    <w:p w14:paraId="361535C5" w14:textId="77777777" w:rsidR="00517C82" w:rsidRPr="00744638" w:rsidRDefault="00517C82" w:rsidP="00AC0879">
      <w:pPr>
        <w:jc w:val="both"/>
        <w:rPr>
          <w:rFonts w:ascii="Arial" w:hAnsi="Arial" w:cs="Arial"/>
          <w:sz w:val="22"/>
          <w:szCs w:val="22"/>
        </w:rPr>
      </w:pPr>
    </w:p>
    <w:p w14:paraId="067EE4B6" w14:textId="77777777" w:rsidR="00290DAC" w:rsidRPr="00744638" w:rsidRDefault="00290DAC" w:rsidP="00AC0879">
      <w:pPr>
        <w:jc w:val="both"/>
        <w:rPr>
          <w:rFonts w:ascii="Arial" w:hAnsi="Arial" w:cs="Arial"/>
          <w:sz w:val="22"/>
          <w:szCs w:val="22"/>
        </w:rPr>
      </w:pPr>
    </w:p>
    <w:p w14:paraId="2A104604" w14:textId="11684B4B" w:rsidR="00290DAC" w:rsidRPr="00290DAC" w:rsidRDefault="00EA0A88" w:rsidP="00ED70E8">
      <w:pPr>
        <w:pStyle w:val="Titre1"/>
        <w:rPr>
          <w:b/>
          <w:bCs/>
        </w:rPr>
      </w:pPr>
      <w:bookmarkStart w:id="4" w:name="_Toc219967657"/>
      <w:bookmarkStart w:id="5" w:name="_Toc190874407"/>
      <w:r w:rsidRPr="00290DAC">
        <w:rPr>
          <w:b/>
          <w:bCs/>
        </w:rPr>
        <w:t>PROCEDURE CONTRADICTOIRE</w:t>
      </w:r>
      <w:bookmarkEnd w:id="4"/>
      <w:r w:rsidRPr="00290DAC">
        <w:rPr>
          <w:b/>
          <w:bCs/>
        </w:rPr>
        <w:t xml:space="preserve"> </w:t>
      </w:r>
    </w:p>
    <w:p w14:paraId="504A6387" w14:textId="10ADC679" w:rsidR="00AC0879" w:rsidRPr="00744638" w:rsidRDefault="00517C82" w:rsidP="00290DAC">
      <w:pPr>
        <w:jc w:val="both"/>
        <w:rPr>
          <w:rFonts w:ascii="Arial" w:hAnsi="Arial" w:cs="Arial"/>
          <w:sz w:val="22"/>
          <w:szCs w:val="22"/>
        </w:rPr>
      </w:pPr>
      <w:r w:rsidRPr="00744638">
        <w:rPr>
          <w:rFonts w:ascii="Arial" w:hAnsi="Arial" w:cs="Arial"/>
          <w:sz w:val="22"/>
          <w:szCs w:val="22"/>
        </w:rPr>
        <w:t>Paragraphe valant a</w:t>
      </w:r>
      <w:r w:rsidR="00EA0A88" w:rsidRPr="00744638">
        <w:rPr>
          <w:rFonts w:ascii="Arial" w:hAnsi="Arial" w:cs="Arial"/>
          <w:sz w:val="22"/>
          <w:szCs w:val="22"/>
        </w:rPr>
        <w:t>u sens de l’arrêté d</w:t>
      </w:r>
      <w:r w:rsidR="00503E99" w:rsidRPr="00744638">
        <w:rPr>
          <w:rFonts w:ascii="Arial" w:hAnsi="Arial" w:cs="Arial"/>
          <w:sz w:val="22"/>
          <w:szCs w:val="22"/>
        </w:rPr>
        <w:t>u 31 mai 2023</w:t>
      </w:r>
      <w:bookmarkEnd w:id="5"/>
    </w:p>
    <w:p w14:paraId="31755903" w14:textId="77777777" w:rsidR="00503E99" w:rsidRPr="00744638" w:rsidRDefault="00503E99" w:rsidP="00503E99">
      <w:pPr>
        <w:rPr>
          <w:sz w:val="22"/>
          <w:szCs w:val="22"/>
        </w:rPr>
      </w:pPr>
    </w:p>
    <w:p w14:paraId="6D795065" w14:textId="77777777" w:rsidR="00A01CAE" w:rsidRPr="00744638" w:rsidRDefault="00A01CAE" w:rsidP="00517C82">
      <w:pPr>
        <w:pStyle w:val="Titre2"/>
        <w:ind w:left="0"/>
        <w:rPr>
          <w:rFonts w:ascii="Arial" w:hAnsi="Arial" w:cs="Arial"/>
          <w:u w:val="single"/>
        </w:rPr>
      </w:pPr>
      <w:bookmarkStart w:id="6" w:name="_Toc190878246"/>
      <w:bookmarkStart w:id="7" w:name="_Toc190878285"/>
      <w:bookmarkStart w:id="8" w:name="_Toc219967658"/>
      <w:r w:rsidRPr="00744638">
        <w:rPr>
          <w:rFonts w:ascii="Arial" w:hAnsi="Arial" w:cs="Arial"/>
          <w:u w:val="single"/>
        </w:rPr>
        <w:t>Gestion des fausses déclarations</w:t>
      </w:r>
      <w:bookmarkEnd w:id="6"/>
      <w:bookmarkEnd w:id="7"/>
      <w:bookmarkEnd w:id="8"/>
    </w:p>
    <w:p w14:paraId="620E270E" w14:textId="43744D80" w:rsidR="00A01CAE" w:rsidRPr="00744638" w:rsidRDefault="00A01CAE" w:rsidP="00517C82">
      <w:pPr>
        <w:jc w:val="both"/>
        <w:rPr>
          <w:rFonts w:ascii="Arial" w:hAnsi="Arial" w:cs="Arial"/>
          <w:sz w:val="22"/>
          <w:szCs w:val="22"/>
        </w:rPr>
      </w:pPr>
      <w:r w:rsidRPr="00A01CAE">
        <w:rPr>
          <w:rFonts w:ascii="Arial" w:hAnsi="Arial" w:cs="Arial"/>
          <w:sz w:val="22"/>
          <w:szCs w:val="22"/>
        </w:rPr>
        <w:t>En cas de fausses déclarations dans les éléments transmis à BCS ou lors de l’audit, la certification sera refusée</w:t>
      </w:r>
      <w:r w:rsidRPr="00744638">
        <w:rPr>
          <w:rFonts w:ascii="Arial" w:hAnsi="Arial" w:cs="Arial"/>
          <w:sz w:val="22"/>
          <w:szCs w:val="22"/>
        </w:rPr>
        <w:t>.</w:t>
      </w:r>
    </w:p>
    <w:p w14:paraId="2DB3B7A2" w14:textId="77777777" w:rsidR="00A01CAE" w:rsidRPr="00A01CAE" w:rsidRDefault="00A01CAE" w:rsidP="00A01CAE">
      <w:pPr>
        <w:ind w:left="360"/>
        <w:jc w:val="both"/>
        <w:rPr>
          <w:rFonts w:ascii="Arial" w:hAnsi="Arial" w:cs="Arial"/>
          <w:sz w:val="22"/>
          <w:szCs w:val="22"/>
        </w:rPr>
      </w:pPr>
    </w:p>
    <w:p w14:paraId="53FD215F" w14:textId="77777777" w:rsidR="00A01CAE" w:rsidRPr="00A01CAE" w:rsidRDefault="00A01CAE" w:rsidP="00C317B6">
      <w:pPr>
        <w:pStyle w:val="Paragraphedeliste"/>
        <w:numPr>
          <w:ilvl w:val="0"/>
          <w:numId w:val="7"/>
        </w:numPr>
        <w:spacing w:line="240" w:lineRule="exact"/>
        <w:jc w:val="both"/>
        <w:rPr>
          <w:rFonts w:ascii="Arial" w:hAnsi="Arial" w:cs="Arial"/>
          <w:sz w:val="22"/>
          <w:szCs w:val="22"/>
        </w:rPr>
      </w:pPr>
      <w:r w:rsidRPr="00A01CAE">
        <w:rPr>
          <w:rFonts w:ascii="Arial" w:hAnsi="Arial" w:cs="Arial"/>
          <w:sz w:val="22"/>
          <w:szCs w:val="22"/>
        </w:rPr>
        <w:t>Fausses déclarations identifiées lors de la revue d’offre (« établissement de la demande de candidature - DDC ») :</w:t>
      </w:r>
    </w:p>
    <w:p w14:paraId="30F618D2" w14:textId="66812719" w:rsidR="00A01CAE" w:rsidRPr="00A01CAE" w:rsidRDefault="00A01CAE" w:rsidP="00C317B6">
      <w:pPr>
        <w:numPr>
          <w:ilvl w:val="0"/>
          <w:numId w:val="41"/>
        </w:numPr>
        <w:tabs>
          <w:tab w:val="clear" w:pos="720"/>
        </w:tabs>
        <w:spacing w:line="240" w:lineRule="exact"/>
        <w:jc w:val="both"/>
        <w:rPr>
          <w:rFonts w:ascii="Arial" w:hAnsi="Arial" w:cs="Arial"/>
          <w:sz w:val="22"/>
          <w:szCs w:val="22"/>
        </w:rPr>
      </w:pPr>
      <w:r w:rsidRPr="00A01CAE">
        <w:rPr>
          <w:rFonts w:ascii="Arial" w:hAnsi="Arial" w:cs="Arial"/>
          <w:sz w:val="22"/>
          <w:szCs w:val="22"/>
        </w:rPr>
        <w:t>Le candidat devra corriger les informations erronées et fournir les preuves des corrections avant l’envoi de l’offre commerciale</w:t>
      </w:r>
    </w:p>
    <w:p w14:paraId="6C230BED" w14:textId="45AD125C" w:rsidR="00A01CAE" w:rsidRPr="00744638" w:rsidRDefault="00A01CAE" w:rsidP="00C317B6">
      <w:pPr>
        <w:numPr>
          <w:ilvl w:val="0"/>
          <w:numId w:val="41"/>
        </w:numPr>
        <w:tabs>
          <w:tab w:val="clear" w:pos="720"/>
        </w:tabs>
        <w:spacing w:line="240" w:lineRule="exact"/>
        <w:jc w:val="both"/>
        <w:rPr>
          <w:rFonts w:ascii="Arial" w:hAnsi="Arial" w:cs="Arial"/>
          <w:sz w:val="22"/>
          <w:szCs w:val="22"/>
        </w:rPr>
      </w:pPr>
      <w:r w:rsidRPr="00A01CAE">
        <w:rPr>
          <w:rFonts w:ascii="Arial" w:hAnsi="Arial" w:cs="Arial"/>
          <w:sz w:val="22"/>
          <w:szCs w:val="22"/>
        </w:rPr>
        <w:t>Si les corrections ne sont pas reçues par BCS, l’offre commerciale ne sera pas envoyée</w:t>
      </w:r>
    </w:p>
    <w:p w14:paraId="50264064" w14:textId="77777777" w:rsidR="00517C82" w:rsidRPr="00A01CAE" w:rsidRDefault="00517C82" w:rsidP="00517C82">
      <w:pPr>
        <w:spacing w:line="240" w:lineRule="exact"/>
        <w:ind w:left="720"/>
        <w:jc w:val="both"/>
        <w:rPr>
          <w:rFonts w:ascii="Arial" w:hAnsi="Arial" w:cs="Arial"/>
          <w:sz w:val="22"/>
          <w:szCs w:val="22"/>
        </w:rPr>
      </w:pPr>
    </w:p>
    <w:p w14:paraId="178D628F" w14:textId="77777777" w:rsidR="00A01CAE" w:rsidRPr="00A01CAE" w:rsidRDefault="00A01CAE" w:rsidP="00C317B6">
      <w:pPr>
        <w:pStyle w:val="Paragraphedeliste"/>
        <w:numPr>
          <w:ilvl w:val="0"/>
          <w:numId w:val="7"/>
        </w:numPr>
        <w:spacing w:line="240" w:lineRule="exact"/>
        <w:jc w:val="both"/>
        <w:rPr>
          <w:rFonts w:ascii="Arial" w:hAnsi="Arial" w:cs="Arial"/>
          <w:sz w:val="22"/>
          <w:szCs w:val="22"/>
        </w:rPr>
      </w:pPr>
      <w:r w:rsidRPr="00A01CAE">
        <w:rPr>
          <w:rFonts w:ascii="Arial" w:hAnsi="Arial" w:cs="Arial"/>
          <w:sz w:val="22"/>
          <w:szCs w:val="22"/>
        </w:rPr>
        <w:t>Fausses déclarations identifiées lors de l’audit :</w:t>
      </w:r>
    </w:p>
    <w:p w14:paraId="260ACB50" w14:textId="3A35864F" w:rsidR="00A01CAE" w:rsidRPr="00A01CAE" w:rsidRDefault="00A01CAE" w:rsidP="00C317B6">
      <w:pPr>
        <w:numPr>
          <w:ilvl w:val="0"/>
          <w:numId w:val="41"/>
        </w:numPr>
        <w:tabs>
          <w:tab w:val="clear" w:pos="720"/>
          <w:tab w:val="num" w:pos="1440"/>
        </w:tabs>
        <w:spacing w:line="240" w:lineRule="exact"/>
        <w:jc w:val="both"/>
        <w:rPr>
          <w:rFonts w:ascii="Arial" w:hAnsi="Arial" w:cs="Arial"/>
          <w:sz w:val="22"/>
          <w:szCs w:val="22"/>
        </w:rPr>
      </w:pPr>
      <w:r w:rsidRPr="00A01CAE">
        <w:rPr>
          <w:rFonts w:ascii="Arial" w:hAnsi="Arial" w:cs="Arial"/>
          <w:sz w:val="22"/>
          <w:szCs w:val="22"/>
        </w:rPr>
        <w:t>Cela entraînera le refus immédiat de la certification</w:t>
      </w:r>
    </w:p>
    <w:p w14:paraId="07267ADB" w14:textId="326E55C6" w:rsidR="00A01CAE" w:rsidRPr="00744638" w:rsidRDefault="00A01CAE" w:rsidP="00C317B6">
      <w:pPr>
        <w:numPr>
          <w:ilvl w:val="0"/>
          <w:numId w:val="41"/>
        </w:numPr>
        <w:tabs>
          <w:tab w:val="clear" w:pos="720"/>
          <w:tab w:val="num" w:pos="1440"/>
        </w:tabs>
        <w:spacing w:line="240" w:lineRule="exact"/>
        <w:jc w:val="both"/>
        <w:rPr>
          <w:rFonts w:ascii="Arial" w:hAnsi="Arial" w:cs="Arial"/>
          <w:sz w:val="22"/>
          <w:szCs w:val="22"/>
        </w:rPr>
      </w:pPr>
      <w:r w:rsidRPr="00A01CAE">
        <w:rPr>
          <w:rFonts w:ascii="Arial" w:hAnsi="Arial" w:cs="Arial"/>
          <w:sz w:val="22"/>
          <w:szCs w:val="22"/>
        </w:rPr>
        <w:t>Des « non-conformités majeures pour fausses déclarations » seront rédigées par l’équipe d’audit</w:t>
      </w:r>
    </w:p>
    <w:p w14:paraId="52F91F60" w14:textId="77777777" w:rsidR="00517C82" w:rsidRPr="00A01CAE" w:rsidRDefault="00517C82" w:rsidP="00517C82">
      <w:pPr>
        <w:spacing w:line="240" w:lineRule="exact"/>
        <w:ind w:left="720"/>
        <w:jc w:val="both"/>
        <w:rPr>
          <w:rFonts w:ascii="Arial" w:hAnsi="Arial" w:cs="Arial"/>
          <w:sz w:val="22"/>
          <w:szCs w:val="22"/>
        </w:rPr>
      </w:pPr>
    </w:p>
    <w:p w14:paraId="6A43DF46" w14:textId="69CD44C6" w:rsidR="00A01CAE" w:rsidRPr="00A01CAE" w:rsidRDefault="00A01CAE" w:rsidP="00C317B6">
      <w:pPr>
        <w:pStyle w:val="Paragraphedeliste"/>
        <w:numPr>
          <w:ilvl w:val="0"/>
          <w:numId w:val="7"/>
        </w:numPr>
        <w:spacing w:line="240" w:lineRule="exact"/>
        <w:jc w:val="both"/>
        <w:rPr>
          <w:rFonts w:ascii="Arial" w:hAnsi="Arial" w:cs="Arial"/>
          <w:sz w:val="22"/>
          <w:szCs w:val="22"/>
        </w:rPr>
      </w:pPr>
      <w:r w:rsidRPr="00A01CAE">
        <w:rPr>
          <w:rFonts w:ascii="Arial" w:hAnsi="Arial" w:cs="Arial"/>
          <w:sz w:val="22"/>
          <w:szCs w:val="22"/>
        </w:rPr>
        <w:t>Plan d'action en cas de non-conformité majeure</w:t>
      </w:r>
      <w:r w:rsidRPr="00744638">
        <w:rPr>
          <w:rFonts w:ascii="Arial" w:hAnsi="Arial" w:cs="Arial"/>
          <w:sz w:val="22"/>
          <w:szCs w:val="22"/>
        </w:rPr>
        <w:t xml:space="preserve"> pour fausses déclarations</w:t>
      </w:r>
      <w:r w:rsidRPr="00A01CAE">
        <w:rPr>
          <w:rFonts w:ascii="Arial" w:hAnsi="Arial" w:cs="Arial"/>
          <w:sz w:val="22"/>
          <w:szCs w:val="22"/>
        </w:rPr>
        <w:t xml:space="preserve"> :</w:t>
      </w:r>
    </w:p>
    <w:p w14:paraId="48D977B7" w14:textId="60CAD9D7" w:rsidR="00A01CAE" w:rsidRPr="00A01CAE" w:rsidRDefault="00A01CAE" w:rsidP="00C317B6">
      <w:pPr>
        <w:numPr>
          <w:ilvl w:val="0"/>
          <w:numId w:val="41"/>
        </w:numPr>
        <w:tabs>
          <w:tab w:val="clear" w:pos="720"/>
          <w:tab w:val="num" w:pos="1440"/>
        </w:tabs>
        <w:spacing w:line="240" w:lineRule="exact"/>
        <w:jc w:val="both"/>
        <w:rPr>
          <w:rFonts w:ascii="Arial" w:hAnsi="Arial" w:cs="Arial"/>
          <w:sz w:val="22"/>
          <w:szCs w:val="22"/>
        </w:rPr>
      </w:pPr>
      <w:r w:rsidRPr="00A01CAE">
        <w:rPr>
          <w:rFonts w:ascii="Arial" w:hAnsi="Arial" w:cs="Arial"/>
          <w:sz w:val="22"/>
          <w:szCs w:val="22"/>
        </w:rPr>
        <w:t>Le candidat devra adresser à BCS un plan d'action et des preuves de la mise en œuvre des actions correctives dans un délai maximal de 60 jours</w:t>
      </w:r>
    </w:p>
    <w:p w14:paraId="59D287E9" w14:textId="267ACE4D" w:rsidR="00A01CAE" w:rsidRPr="00744638" w:rsidRDefault="00A01CAE" w:rsidP="00C317B6">
      <w:pPr>
        <w:numPr>
          <w:ilvl w:val="0"/>
          <w:numId w:val="41"/>
        </w:numPr>
        <w:tabs>
          <w:tab w:val="clear" w:pos="720"/>
          <w:tab w:val="num" w:pos="1440"/>
        </w:tabs>
        <w:spacing w:line="240" w:lineRule="exact"/>
        <w:jc w:val="both"/>
        <w:rPr>
          <w:rFonts w:ascii="Arial" w:hAnsi="Arial" w:cs="Arial"/>
          <w:sz w:val="22"/>
          <w:szCs w:val="22"/>
        </w:rPr>
      </w:pPr>
      <w:r w:rsidRPr="00A01CAE">
        <w:rPr>
          <w:rFonts w:ascii="Arial" w:hAnsi="Arial" w:cs="Arial"/>
          <w:sz w:val="22"/>
          <w:szCs w:val="22"/>
        </w:rPr>
        <w:t>À défaut de mise en œuvre dans ce délai, la certification ne sera pas prononcée</w:t>
      </w:r>
    </w:p>
    <w:p w14:paraId="21F9EC3B" w14:textId="77777777" w:rsidR="00517C82" w:rsidRPr="00A01CAE" w:rsidRDefault="00517C82" w:rsidP="00517C82">
      <w:pPr>
        <w:spacing w:line="240" w:lineRule="exact"/>
        <w:ind w:left="720"/>
        <w:jc w:val="both"/>
        <w:rPr>
          <w:rFonts w:ascii="Arial" w:hAnsi="Arial" w:cs="Arial"/>
          <w:sz w:val="22"/>
          <w:szCs w:val="22"/>
        </w:rPr>
      </w:pPr>
    </w:p>
    <w:p w14:paraId="7CB4ED14" w14:textId="77777777" w:rsidR="00A01CAE" w:rsidRPr="00A01CAE" w:rsidRDefault="00A01CAE" w:rsidP="00C317B6">
      <w:pPr>
        <w:pStyle w:val="Paragraphedeliste"/>
        <w:numPr>
          <w:ilvl w:val="0"/>
          <w:numId w:val="7"/>
        </w:numPr>
        <w:spacing w:line="240" w:lineRule="exact"/>
        <w:jc w:val="both"/>
        <w:rPr>
          <w:rFonts w:ascii="Arial" w:hAnsi="Arial" w:cs="Arial"/>
          <w:sz w:val="22"/>
          <w:szCs w:val="22"/>
        </w:rPr>
      </w:pPr>
      <w:r w:rsidRPr="00A01CAE">
        <w:rPr>
          <w:rFonts w:ascii="Arial" w:hAnsi="Arial" w:cs="Arial"/>
          <w:sz w:val="22"/>
          <w:szCs w:val="22"/>
        </w:rPr>
        <w:t>Audit supplémentaire :</w:t>
      </w:r>
    </w:p>
    <w:p w14:paraId="43F806A3" w14:textId="1B19F5F2" w:rsidR="00A01CAE" w:rsidRPr="00A01CAE" w:rsidRDefault="00A01CAE" w:rsidP="00C317B6">
      <w:pPr>
        <w:numPr>
          <w:ilvl w:val="0"/>
          <w:numId w:val="41"/>
        </w:numPr>
        <w:tabs>
          <w:tab w:val="clear" w:pos="720"/>
          <w:tab w:val="num" w:pos="1440"/>
        </w:tabs>
        <w:spacing w:line="240" w:lineRule="exact"/>
        <w:jc w:val="both"/>
        <w:rPr>
          <w:rFonts w:ascii="Arial" w:hAnsi="Arial" w:cs="Arial"/>
          <w:sz w:val="22"/>
          <w:szCs w:val="22"/>
        </w:rPr>
      </w:pPr>
      <w:r w:rsidRPr="00A01CAE">
        <w:rPr>
          <w:rFonts w:ascii="Arial" w:hAnsi="Arial" w:cs="Arial"/>
          <w:sz w:val="22"/>
          <w:szCs w:val="22"/>
        </w:rPr>
        <w:t>Passé ce délai, BCS se réserve le droit de réaliser un nouvel audit, aux frais de l’organisme demandeur</w:t>
      </w:r>
    </w:p>
    <w:p w14:paraId="0AFE954A" w14:textId="77777777" w:rsidR="00503E99" w:rsidRPr="00744638" w:rsidRDefault="00503E99" w:rsidP="00503E99">
      <w:pPr>
        <w:rPr>
          <w:rFonts w:ascii="Arial" w:hAnsi="Arial" w:cs="Arial"/>
          <w:color w:val="000000"/>
          <w:sz w:val="22"/>
          <w:szCs w:val="22"/>
        </w:rPr>
      </w:pPr>
    </w:p>
    <w:p w14:paraId="28DD0E24" w14:textId="0F2E1E41" w:rsidR="00517C82" w:rsidRPr="00744638" w:rsidRDefault="00517C82">
      <w:pPr>
        <w:rPr>
          <w:sz w:val="22"/>
          <w:szCs w:val="22"/>
        </w:rPr>
      </w:pPr>
      <w:r w:rsidRPr="00744638">
        <w:rPr>
          <w:sz w:val="22"/>
          <w:szCs w:val="22"/>
        </w:rPr>
        <w:br w:type="page"/>
      </w:r>
    </w:p>
    <w:p w14:paraId="7CB34A4A" w14:textId="74BB4B73" w:rsidR="00383E70" w:rsidRPr="00517C82" w:rsidRDefault="005C3CB6" w:rsidP="00383E70">
      <w:pPr>
        <w:pStyle w:val="Titre1"/>
        <w:rPr>
          <w:b/>
          <w:bCs/>
        </w:rPr>
      </w:pPr>
      <w:bookmarkStart w:id="9" w:name="_Toc190874408"/>
      <w:bookmarkStart w:id="10" w:name="_Toc219967659"/>
      <w:r w:rsidRPr="00517C82">
        <w:rPr>
          <w:b/>
          <w:bCs/>
        </w:rPr>
        <w:lastRenderedPageBreak/>
        <w:t>EXIGENCES EN MATIERE DE CERTIFICATION</w:t>
      </w:r>
      <w:bookmarkEnd w:id="9"/>
      <w:bookmarkEnd w:id="10"/>
    </w:p>
    <w:p w14:paraId="0535EFCC" w14:textId="77777777" w:rsidR="00383E70" w:rsidRPr="009D35BF" w:rsidRDefault="00383E70" w:rsidP="00383E70">
      <w:pPr>
        <w:rPr>
          <w:rFonts w:ascii="Arial" w:hAnsi="Arial" w:cs="Arial"/>
        </w:rPr>
      </w:pPr>
    </w:p>
    <w:p w14:paraId="7AFB3569" w14:textId="77777777" w:rsidR="005D46BE" w:rsidRPr="005D46BE" w:rsidRDefault="005D46BE" w:rsidP="00517C82">
      <w:pPr>
        <w:jc w:val="both"/>
        <w:rPr>
          <w:rFonts w:ascii="Arial" w:hAnsi="Arial" w:cs="Arial"/>
          <w:color w:val="000000"/>
          <w:sz w:val="22"/>
        </w:rPr>
      </w:pPr>
      <w:r w:rsidRPr="005D46BE">
        <w:rPr>
          <w:rFonts w:ascii="Arial" w:hAnsi="Arial" w:cs="Arial"/>
          <w:b/>
          <w:bCs/>
          <w:color w:val="000000"/>
          <w:sz w:val="22"/>
        </w:rPr>
        <w:t>Conformité et obligations de l’organisme certifié</w:t>
      </w:r>
    </w:p>
    <w:p w14:paraId="123CEF7D" w14:textId="77777777" w:rsidR="005D46BE" w:rsidRPr="005D46BE" w:rsidRDefault="005D46BE" w:rsidP="00517C82">
      <w:pPr>
        <w:jc w:val="both"/>
        <w:rPr>
          <w:rFonts w:ascii="Arial" w:hAnsi="Arial" w:cs="Arial"/>
          <w:color w:val="000000"/>
          <w:sz w:val="22"/>
        </w:rPr>
      </w:pPr>
      <w:r w:rsidRPr="005D46BE">
        <w:rPr>
          <w:rFonts w:ascii="Arial" w:hAnsi="Arial" w:cs="Arial"/>
          <w:color w:val="000000"/>
          <w:sz w:val="22"/>
        </w:rPr>
        <w:t>Le prestataire concourant au développement des compétences, candidat à la certification, doit en tout temps se conformer aux dispositions pertinentes de la procédure de certification.</w:t>
      </w:r>
    </w:p>
    <w:p w14:paraId="71246F40" w14:textId="77777777" w:rsidR="005D46BE" w:rsidRDefault="005D46BE" w:rsidP="00517C82">
      <w:pPr>
        <w:jc w:val="both"/>
        <w:rPr>
          <w:rFonts w:ascii="Arial" w:hAnsi="Arial" w:cs="Arial"/>
          <w:b/>
          <w:bCs/>
          <w:color w:val="000000"/>
          <w:sz w:val="22"/>
        </w:rPr>
      </w:pPr>
    </w:p>
    <w:p w14:paraId="46BC4914" w14:textId="2EBBAE8F" w:rsidR="005D46BE" w:rsidRPr="005D46BE" w:rsidRDefault="005D46BE" w:rsidP="00517C82">
      <w:pPr>
        <w:jc w:val="both"/>
        <w:rPr>
          <w:rFonts w:ascii="Arial" w:hAnsi="Arial" w:cs="Arial"/>
          <w:b/>
          <w:bCs/>
          <w:color w:val="000000"/>
          <w:sz w:val="22"/>
        </w:rPr>
      </w:pPr>
      <w:r w:rsidRPr="005D46BE">
        <w:rPr>
          <w:rFonts w:ascii="Arial" w:hAnsi="Arial" w:cs="Arial"/>
          <w:b/>
          <w:bCs/>
          <w:color w:val="000000"/>
          <w:sz w:val="22"/>
        </w:rPr>
        <w:t>Dispositions générales pour l’évaluation</w:t>
      </w:r>
    </w:p>
    <w:p w14:paraId="404C66B9" w14:textId="77777777" w:rsidR="005D46BE" w:rsidRPr="005D46BE" w:rsidRDefault="005D46BE" w:rsidP="00517C82">
      <w:pPr>
        <w:jc w:val="both"/>
        <w:rPr>
          <w:rFonts w:ascii="Arial" w:hAnsi="Arial" w:cs="Arial"/>
          <w:color w:val="000000"/>
          <w:sz w:val="22"/>
        </w:rPr>
      </w:pPr>
      <w:r w:rsidRPr="005D46BE">
        <w:rPr>
          <w:rFonts w:ascii="Arial" w:hAnsi="Arial" w:cs="Arial"/>
          <w:color w:val="000000"/>
          <w:sz w:val="22"/>
        </w:rPr>
        <w:t>L’organisme doit prendre toutes les mesures nécessaires pour permettre la conduite des évaluations, y compris :</w:t>
      </w:r>
    </w:p>
    <w:p w14:paraId="4E0D949C" w14:textId="171B9175" w:rsidR="005D46BE" w:rsidRPr="005D46BE" w:rsidRDefault="005D46BE" w:rsidP="00C317B6">
      <w:pPr>
        <w:numPr>
          <w:ilvl w:val="0"/>
          <w:numId w:val="8"/>
        </w:numPr>
        <w:tabs>
          <w:tab w:val="clear" w:pos="720"/>
          <w:tab w:val="num" w:pos="360"/>
        </w:tabs>
        <w:ind w:left="360"/>
        <w:jc w:val="both"/>
        <w:rPr>
          <w:rFonts w:ascii="Arial" w:hAnsi="Arial" w:cs="Arial"/>
          <w:color w:val="000000"/>
          <w:sz w:val="22"/>
        </w:rPr>
      </w:pPr>
      <w:r w:rsidRPr="005D46BE">
        <w:rPr>
          <w:rFonts w:ascii="Arial" w:hAnsi="Arial" w:cs="Arial"/>
          <w:color w:val="000000"/>
          <w:sz w:val="22"/>
        </w:rPr>
        <w:t>L'examen de la documentation</w:t>
      </w:r>
    </w:p>
    <w:p w14:paraId="7A0AF07F" w14:textId="6382419A" w:rsidR="005D46BE" w:rsidRPr="005D46BE" w:rsidRDefault="005D46BE" w:rsidP="00C317B6">
      <w:pPr>
        <w:numPr>
          <w:ilvl w:val="0"/>
          <w:numId w:val="8"/>
        </w:numPr>
        <w:tabs>
          <w:tab w:val="clear" w:pos="720"/>
          <w:tab w:val="num" w:pos="360"/>
        </w:tabs>
        <w:ind w:left="360"/>
        <w:jc w:val="both"/>
        <w:rPr>
          <w:rFonts w:ascii="Arial" w:hAnsi="Arial" w:cs="Arial"/>
          <w:color w:val="000000"/>
          <w:sz w:val="22"/>
        </w:rPr>
      </w:pPr>
      <w:r w:rsidRPr="005D46BE">
        <w:rPr>
          <w:rFonts w:ascii="Arial" w:hAnsi="Arial" w:cs="Arial"/>
          <w:color w:val="000000"/>
          <w:sz w:val="22"/>
        </w:rPr>
        <w:t>L'accès à tous les secteurs, enregistrements et au personnel</w:t>
      </w:r>
    </w:p>
    <w:p w14:paraId="10B93173" w14:textId="50C2FD75" w:rsidR="005D46BE" w:rsidRPr="005D46BE" w:rsidRDefault="005D46BE" w:rsidP="00C317B6">
      <w:pPr>
        <w:numPr>
          <w:ilvl w:val="0"/>
          <w:numId w:val="8"/>
        </w:numPr>
        <w:tabs>
          <w:tab w:val="clear" w:pos="720"/>
          <w:tab w:val="num" w:pos="360"/>
        </w:tabs>
        <w:ind w:left="360"/>
        <w:jc w:val="both"/>
        <w:rPr>
          <w:rFonts w:ascii="Arial" w:hAnsi="Arial" w:cs="Arial"/>
          <w:color w:val="000000"/>
          <w:sz w:val="22"/>
        </w:rPr>
      </w:pPr>
      <w:r w:rsidRPr="005D46BE">
        <w:rPr>
          <w:rFonts w:ascii="Arial" w:hAnsi="Arial" w:cs="Arial"/>
          <w:color w:val="000000"/>
          <w:sz w:val="22"/>
        </w:rPr>
        <w:t xml:space="preserve">La surveillance, la réévaluation, la gestion des plaintes et </w:t>
      </w:r>
      <w:r>
        <w:rPr>
          <w:rFonts w:ascii="Arial" w:hAnsi="Arial" w:cs="Arial"/>
          <w:color w:val="000000"/>
          <w:sz w:val="22"/>
        </w:rPr>
        <w:t xml:space="preserve">instructions des </w:t>
      </w:r>
      <w:r w:rsidRPr="005D46BE">
        <w:rPr>
          <w:rFonts w:ascii="Arial" w:hAnsi="Arial" w:cs="Arial"/>
          <w:color w:val="000000"/>
          <w:sz w:val="22"/>
        </w:rPr>
        <w:t>réclamations</w:t>
      </w:r>
    </w:p>
    <w:p w14:paraId="2BAABF40" w14:textId="497CB89B" w:rsidR="005D46BE" w:rsidRPr="005D46BE" w:rsidRDefault="005D46BE" w:rsidP="00C317B6">
      <w:pPr>
        <w:numPr>
          <w:ilvl w:val="0"/>
          <w:numId w:val="8"/>
        </w:numPr>
        <w:tabs>
          <w:tab w:val="clear" w:pos="720"/>
          <w:tab w:val="num" w:pos="360"/>
        </w:tabs>
        <w:ind w:left="360"/>
        <w:jc w:val="both"/>
        <w:rPr>
          <w:rFonts w:ascii="Arial" w:hAnsi="Arial" w:cs="Arial"/>
          <w:color w:val="000000"/>
          <w:sz w:val="22"/>
        </w:rPr>
      </w:pPr>
      <w:r w:rsidRPr="005D46BE">
        <w:rPr>
          <w:rFonts w:ascii="Arial" w:hAnsi="Arial" w:cs="Arial"/>
          <w:color w:val="000000"/>
          <w:sz w:val="22"/>
        </w:rPr>
        <w:t>La participation éventuelle d’observateurs</w:t>
      </w:r>
    </w:p>
    <w:p w14:paraId="48035A7A" w14:textId="77777777" w:rsidR="005D46BE" w:rsidRDefault="005D46BE" w:rsidP="005D46BE">
      <w:pPr>
        <w:jc w:val="both"/>
        <w:rPr>
          <w:rFonts w:ascii="Arial" w:hAnsi="Arial" w:cs="Arial"/>
          <w:b/>
          <w:bCs/>
          <w:color w:val="000000"/>
          <w:sz w:val="22"/>
        </w:rPr>
      </w:pPr>
    </w:p>
    <w:p w14:paraId="2D5AECDD" w14:textId="77777777" w:rsidR="00BB6EFE" w:rsidRPr="00FE75E9" w:rsidRDefault="00BB6EFE" w:rsidP="00BB6EFE">
      <w:pPr>
        <w:jc w:val="both"/>
        <w:rPr>
          <w:rFonts w:ascii="Arial" w:hAnsi="Arial" w:cs="Arial"/>
          <w:color w:val="000000"/>
          <w:sz w:val="22"/>
        </w:rPr>
      </w:pPr>
      <w:r w:rsidRPr="00FE75E9">
        <w:rPr>
          <w:rFonts w:ascii="Arial" w:hAnsi="Arial" w:cs="Arial"/>
          <w:color w:val="000000"/>
          <w:sz w:val="22"/>
        </w:rPr>
        <w:t>Conformément à l’arrêté du 28 décembre 2023, toute sous-traitance réalisée dans le cadre des actions de formation éligibles au CPF (Compte Personnel de Formation) doit répondre aux critères suivants :</w:t>
      </w:r>
    </w:p>
    <w:p w14:paraId="143DA777" w14:textId="77777777" w:rsidR="00BB6EFE" w:rsidRPr="00FE75E9" w:rsidRDefault="00BB6EFE" w:rsidP="00C317B6">
      <w:pPr>
        <w:numPr>
          <w:ilvl w:val="0"/>
          <w:numId w:val="12"/>
        </w:numPr>
        <w:tabs>
          <w:tab w:val="clear" w:pos="720"/>
          <w:tab w:val="num" w:pos="360"/>
        </w:tabs>
        <w:ind w:left="360"/>
        <w:jc w:val="both"/>
        <w:rPr>
          <w:rFonts w:ascii="Arial" w:hAnsi="Arial" w:cs="Arial"/>
          <w:color w:val="000000"/>
          <w:sz w:val="22"/>
        </w:rPr>
      </w:pPr>
      <w:r w:rsidRPr="00FE75E9">
        <w:rPr>
          <w:rFonts w:ascii="Arial" w:hAnsi="Arial" w:cs="Arial"/>
          <w:color w:val="000000"/>
          <w:sz w:val="22"/>
        </w:rPr>
        <w:t>Les sous-traitants doivent être sélectionnés sur la base de leur capacité à respecter les exigences du référentiel national qualité.</w:t>
      </w:r>
    </w:p>
    <w:p w14:paraId="1C4E3728" w14:textId="77777777" w:rsidR="00BB6EFE" w:rsidRPr="00FE75E9" w:rsidRDefault="00BB6EFE" w:rsidP="00C317B6">
      <w:pPr>
        <w:numPr>
          <w:ilvl w:val="0"/>
          <w:numId w:val="12"/>
        </w:numPr>
        <w:tabs>
          <w:tab w:val="clear" w:pos="720"/>
          <w:tab w:val="num" w:pos="360"/>
        </w:tabs>
        <w:ind w:left="360"/>
        <w:jc w:val="both"/>
        <w:rPr>
          <w:rFonts w:ascii="Arial" w:hAnsi="Arial" w:cs="Arial"/>
          <w:color w:val="000000"/>
          <w:sz w:val="22"/>
        </w:rPr>
      </w:pPr>
      <w:r w:rsidRPr="00FE75E9">
        <w:rPr>
          <w:rFonts w:ascii="Arial" w:hAnsi="Arial" w:cs="Arial"/>
          <w:color w:val="000000"/>
          <w:sz w:val="22"/>
        </w:rPr>
        <w:t>Un contrat de sous-traitance clair doit être établi, précisant les responsabilités de chaque partie.</w:t>
      </w:r>
    </w:p>
    <w:p w14:paraId="7FA6B279" w14:textId="77777777" w:rsidR="00BB6EFE" w:rsidRPr="00FE75E9" w:rsidRDefault="00BB6EFE" w:rsidP="00C317B6">
      <w:pPr>
        <w:numPr>
          <w:ilvl w:val="0"/>
          <w:numId w:val="12"/>
        </w:numPr>
        <w:tabs>
          <w:tab w:val="clear" w:pos="720"/>
          <w:tab w:val="num" w:pos="360"/>
        </w:tabs>
        <w:ind w:left="360"/>
        <w:jc w:val="both"/>
        <w:rPr>
          <w:rFonts w:ascii="Arial" w:hAnsi="Arial" w:cs="Arial"/>
          <w:color w:val="000000"/>
          <w:sz w:val="22"/>
        </w:rPr>
      </w:pPr>
      <w:r w:rsidRPr="00FE75E9">
        <w:rPr>
          <w:rFonts w:ascii="Arial" w:hAnsi="Arial" w:cs="Arial"/>
          <w:color w:val="000000"/>
          <w:sz w:val="22"/>
        </w:rPr>
        <w:t>BCS Certification peut auditer la conformité des sous-traitants lors des audits de surveillance ou d’audits complémentaires.</w:t>
      </w:r>
    </w:p>
    <w:p w14:paraId="39FDAF75" w14:textId="208CFA48" w:rsidR="00BB6EFE" w:rsidRPr="00FE75E9" w:rsidRDefault="00BB6EFE" w:rsidP="00C317B6">
      <w:pPr>
        <w:numPr>
          <w:ilvl w:val="0"/>
          <w:numId w:val="12"/>
        </w:numPr>
        <w:tabs>
          <w:tab w:val="clear" w:pos="720"/>
          <w:tab w:val="num" w:pos="360"/>
        </w:tabs>
        <w:ind w:left="360"/>
        <w:jc w:val="both"/>
        <w:rPr>
          <w:rFonts w:ascii="Arial" w:hAnsi="Arial" w:cs="Arial"/>
          <w:color w:val="000000"/>
          <w:sz w:val="22"/>
        </w:rPr>
      </w:pPr>
      <w:r w:rsidRPr="00FE75E9">
        <w:rPr>
          <w:rFonts w:ascii="Arial" w:hAnsi="Arial" w:cs="Arial"/>
          <w:color w:val="000000"/>
          <w:sz w:val="22"/>
        </w:rPr>
        <w:t>Les sous-traitants doivent fournir toutes les preuves nécessaires pour démontrer leur conformité au référentiel national qualité.</w:t>
      </w:r>
    </w:p>
    <w:p w14:paraId="5795EABB" w14:textId="77777777" w:rsidR="00BB6EFE" w:rsidRDefault="00BB6EFE" w:rsidP="005D46BE">
      <w:pPr>
        <w:jc w:val="both"/>
        <w:rPr>
          <w:rFonts w:ascii="Arial" w:hAnsi="Arial" w:cs="Arial"/>
          <w:b/>
          <w:bCs/>
          <w:color w:val="000000"/>
          <w:sz w:val="22"/>
        </w:rPr>
      </w:pPr>
    </w:p>
    <w:p w14:paraId="5077D61D" w14:textId="3A256794" w:rsidR="005D46BE" w:rsidRPr="005D46BE" w:rsidRDefault="005D46BE" w:rsidP="00517C82">
      <w:pPr>
        <w:jc w:val="both"/>
        <w:rPr>
          <w:rFonts w:ascii="Arial" w:hAnsi="Arial" w:cs="Arial"/>
          <w:b/>
          <w:bCs/>
          <w:color w:val="000000"/>
          <w:sz w:val="22"/>
        </w:rPr>
      </w:pPr>
      <w:r w:rsidRPr="005D46BE">
        <w:rPr>
          <w:rFonts w:ascii="Arial" w:hAnsi="Arial" w:cs="Arial"/>
          <w:b/>
          <w:bCs/>
          <w:color w:val="000000"/>
          <w:sz w:val="22"/>
        </w:rPr>
        <w:t>Utilisation de la certification</w:t>
      </w:r>
    </w:p>
    <w:p w14:paraId="205DE48A" w14:textId="77777777" w:rsidR="005D46BE" w:rsidRPr="005D46BE" w:rsidRDefault="005D46BE" w:rsidP="00C317B6">
      <w:pPr>
        <w:numPr>
          <w:ilvl w:val="0"/>
          <w:numId w:val="9"/>
        </w:numPr>
        <w:tabs>
          <w:tab w:val="clear" w:pos="720"/>
          <w:tab w:val="num" w:pos="360"/>
        </w:tabs>
        <w:ind w:left="360"/>
        <w:jc w:val="both"/>
        <w:rPr>
          <w:rFonts w:ascii="Arial" w:hAnsi="Arial" w:cs="Arial"/>
          <w:color w:val="000000"/>
          <w:sz w:val="22"/>
        </w:rPr>
      </w:pPr>
      <w:r w:rsidRPr="005D46BE">
        <w:rPr>
          <w:rFonts w:ascii="Arial" w:hAnsi="Arial" w:cs="Arial"/>
          <w:color w:val="000000"/>
          <w:sz w:val="22"/>
        </w:rPr>
        <w:t>L’organisme doit uniquement déclarer être certifié pour les activités spécifiées dans sa certification.</w:t>
      </w:r>
    </w:p>
    <w:p w14:paraId="4D1538FB" w14:textId="77777777" w:rsidR="005D46BE" w:rsidRPr="005D46BE" w:rsidRDefault="005D46BE" w:rsidP="00C317B6">
      <w:pPr>
        <w:numPr>
          <w:ilvl w:val="0"/>
          <w:numId w:val="9"/>
        </w:numPr>
        <w:tabs>
          <w:tab w:val="clear" w:pos="720"/>
          <w:tab w:val="num" w:pos="360"/>
        </w:tabs>
        <w:ind w:left="360"/>
        <w:jc w:val="both"/>
        <w:rPr>
          <w:rFonts w:ascii="Arial" w:hAnsi="Arial" w:cs="Arial"/>
          <w:color w:val="000000"/>
          <w:sz w:val="22"/>
        </w:rPr>
      </w:pPr>
      <w:r w:rsidRPr="005D46BE">
        <w:rPr>
          <w:rFonts w:ascii="Arial" w:hAnsi="Arial" w:cs="Arial"/>
          <w:color w:val="000000"/>
          <w:sz w:val="22"/>
        </w:rPr>
        <w:t>En cas de suspension, retrait ou expiration de la certification, l’organisme doit immédiatement cesser l’utilisation de tous les supports de communication y faisant référence et retourner à BCS tous les documents liés.</w:t>
      </w:r>
    </w:p>
    <w:p w14:paraId="4237CD86" w14:textId="77777777" w:rsidR="005D46BE" w:rsidRPr="005D46BE" w:rsidRDefault="005D46BE" w:rsidP="00C317B6">
      <w:pPr>
        <w:numPr>
          <w:ilvl w:val="0"/>
          <w:numId w:val="9"/>
        </w:numPr>
        <w:tabs>
          <w:tab w:val="clear" w:pos="720"/>
          <w:tab w:val="num" w:pos="360"/>
        </w:tabs>
        <w:ind w:left="360"/>
        <w:jc w:val="both"/>
        <w:rPr>
          <w:rFonts w:ascii="Arial" w:hAnsi="Arial" w:cs="Arial"/>
          <w:color w:val="000000"/>
          <w:sz w:val="22"/>
        </w:rPr>
      </w:pPr>
      <w:r w:rsidRPr="005D46BE">
        <w:rPr>
          <w:rFonts w:ascii="Arial" w:hAnsi="Arial" w:cs="Arial"/>
          <w:color w:val="000000"/>
          <w:sz w:val="22"/>
        </w:rPr>
        <w:t>L’organisme ne doit pas utiliser la certification pour suggérer qu’un produit ou service est approuvé par BCS.</w:t>
      </w:r>
    </w:p>
    <w:p w14:paraId="71D46D6F" w14:textId="77777777" w:rsidR="005D46BE" w:rsidRPr="005D46BE" w:rsidRDefault="005D46BE" w:rsidP="00C317B6">
      <w:pPr>
        <w:numPr>
          <w:ilvl w:val="0"/>
          <w:numId w:val="9"/>
        </w:numPr>
        <w:tabs>
          <w:tab w:val="clear" w:pos="720"/>
          <w:tab w:val="num" w:pos="360"/>
        </w:tabs>
        <w:ind w:left="360"/>
        <w:jc w:val="both"/>
        <w:rPr>
          <w:rFonts w:ascii="Arial" w:hAnsi="Arial" w:cs="Arial"/>
          <w:color w:val="000000"/>
          <w:sz w:val="22"/>
        </w:rPr>
      </w:pPr>
      <w:r w:rsidRPr="005D46BE">
        <w:rPr>
          <w:rFonts w:ascii="Arial" w:hAnsi="Arial" w:cs="Arial"/>
          <w:color w:val="000000"/>
          <w:sz w:val="22"/>
        </w:rPr>
        <w:t>La certification ne doit pas être utilisée de manière à nuire à BCS ou à faire des déclarations trompeuses ou non autorisées sur les produits ou services certifiés.</w:t>
      </w:r>
    </w:p>
    <w:p w14:paraId="7D7740C5" w14:textId="77777777" w:rsidR="005D46BE" w:rsidRPr="005D46BE" w:rsidRDefault="005D46BE" w:rsidP="00C317B6">
      <w:pPr>
        <w:numPr>
          <w:ilvl w:val="0"/>
          <w:numId w:val="9"/>
        </w:numPr>
        <w:tabs>
          <w:tab w:val="clear" w:pos="720"/>
          <w:tab w:val="num" w:pos="360"/>
        </w:tabs>
        <w:ind w:left="360"/>
        <w:jc w:val="both"/>
        <w:rPr>
          <w:rFonts w:ascii="Arial" w:hAnsi="Arial" w:cs="Arial"/>
          <w:color w:val="000000"/>
          <w:sz w:val="22"/>
        </w:rPr>
      </w:pPr>
      <w:r w:rsidRPr="005D46BE">
        <w:rPr>
          <w:rFonts w:ascii="Arial" w:hAnsi="Arial" w:cs="Arial"/>
          <w:color w:val="000000"/>
          <w:sz w:val="22"/>
        </w:rPr>
        <w:t>L’utilisation des documents, marques et rapports de certification ne doit pas être abusive, ni en totalité ni en partie.</w:t>
      </w:r>
    </w:p>
    <w:p w14:paraId="4070BAA1" w14:textId="77777777" w:rsidR="005D46BE" w:rsidRDefault="005D46BE" w:rsidP="00517C82">
      <w:pPr>
        <w:jc w:val="both"/>
        <w:rPr>
          <w:rFonts w:ascii="Arial" w:hAnsi="Arial" w:cs="Arial"/>
          <w:b/>
          <w:bCs/>
          <w:color w:val="000000"/>
          <w:sz w:val="22"/>
        </w:rPr>
      </w:pPr>
    </w:p>
    <w:p w14:paraId="62FCB2BC" w14:textId="20D2576D" w:rsidR="005D46BE" w:rsidRPr="005D46BE" w:rsidRDefault="005D46BE" w:rsidP="00517C82">
      <w:pPr>
        <w:jc w:val="both"/>
        <w:rPr>
          <w:rFonts w:ascii="Arial" w:hAnsi="Arial" w:cs="Arial"/>
          <w:b/>
          <w:bCs/>
          <w:color w:val="000000"/>
          <w:sz w:val="22"/>
        </w:rPr>
      </w:pPr>
      <w:r w:rsidRPr="005D46BE">
        <w:rPr>
          <w:rFonts w:ascii="Arial" w:hAnsi="Arial" w:cs="Arial"/>
          <w:b/>
          <w:bCs/>
          <w:color w:val="000000"/>
          <w:sz w:val="22"/>
        </w:rPr>
        <w:t>Reproduction et communication des documents</w:t>
      </w:r>
    </w:p>
    <w:p w14:paraId="1361C92A" w14:textId="77777777" w:rsidR="005D46BE" w:rsidRPr="005D46BE" w:rsidRDefault="005D46BE" w:rsidP="00C317B6">
      <w:pPr>
        <w:numPr>
          <w:ilvl w:val="0"/>
          <w:numId w:val="10"/>
        </w:numPr>
        <w:tabs>
          <w:tab w:val="clear" w:pos="720"/>
          <w:tab w:val="num" w:pos="360"/>
        </w:tabs>
        <w:ind w:left="360"/>
        <w:jc w:val="both"/>
        <w:rPr>
          <w:rFonts w:ascii="Arial" w:hAnsi="Arial" w:cs="Arial"/>
          <w:color w:val="000000"/>
          <w:sz w:val="22"/>
        </w:rPr>
      </w:pPr>
      <w:r w:rsidRPr="005D46BE">
        <w:rPr>
          <w:rFonts w:ascii="Arial" w:hAnsi="Arial" w:cs="Arial"/>
          <w:color w:val="000000"/>
          <w:sz w:val="22"/>
        </w:rPr>
        <w:t>Toute copie de documents de certification fournie à des tiers doit être reproduite dans son intégralité ou selon les spécifications de la procédure de certification.</w:t>
      </w:r>
    </w:p>
    <w:p w14:paraId="296F1532" w14:textId="77777777" w:rsidR="005D46BE" w:rsidRPr="005D46BE" w:rsidRDefault="005D46BE" w:rsidP="00C317B6">
      <w:pPr>
        <w:numPr>
          <w:ilvl w:val="0"/>
          <w:numId w:val="10"/>
        </w:numPr>
        <w:tabs>
          <w:tab w:val="clear" w:pos="720"/>
          <w:tab w:val="num" w:pos="360"/>
        </w:tabs>
        <w:ind w:left="360"/>
        <w:jc w:val="both"/>
        <w:rPr>
          <w:rFonts w:ascii="Arial" w:hAnsi="Arial" w:cs="Arial"/>
          <w:color w:val="000000"/>
          <w:sz w:val="22"/>
        </w:rPr>
      </w:pPr>
      <w:r w:rsidRPr="005D46BE">
        <w:rPr>
          <w:rFonts w:ascii="Arial" w:hAnsi="Arial" w:cs="Arial"/>
          <w:color w:val="000000"/>
          <w:sz w:val="22"/>
        </w:rPr>
        <w:t>L’organisme doit respecter les exigences de BCS relatives à l’utilisation de la certification dans ses supports de communication (documents, brochures, publicités, etc.).</w:t>
      </w:r>
    </w:p>
    <w:p w14:paraId="70686F35" w14:textId="5B6A6DE7" w:rsidR="00BB6EFE" w:rsidRDefault="00BB6EFE">
      <w:pPr>
        <w:rPr>
          <w:rFonts w:ascii="Arial" w:hAnsi="Arial" w:cs="Arial"/>
          <w:b/>
          <w:bCs/>
          <w:color w:val="000000"/>
          <w:sz w:val="22"/>
        </w:rPr>
      </w:pPr>
      <w:r>
        <w:rPr>
          <w:rFonts w:ascii="Arial" w:hAnsi="Arial" w:cs="Arial"/>
          <w:b/>
          <w:bCs/>
          <w:color w:val="000000"/>
          <w:sz w:val="22"/>
        </w:rPr>
        <w:br w:type="page"/>
      </w:r>
    </w:p>
    <w:p w14:paraId="1D071747" w14:textId="77777777" w:rsidR="005D46BE" w:rsidRDefault="005D46BE" w:rsidP="00517C82">
      <w:pPr>
        <w:jc w:val="both"/>
        <w:rPr>
          <w:rFonts w:ascii="Arial" w:hAnsi="Arial" w:cs="Arial"/>
          <w:b/>
          <w:bCs/>
          <w:color w:val="000000"/>
          <w:sz w:val="22"/>
        </w:rPr>
      </w:pPr>
    </w:p>
    <w:p w14:paraId="258CD6D6" w14:textId="45768F68" w:rsidR="005D46BE" w:rsidRPr="005D46BE" w:rsidRDefault="005D46BE" w:rsidP="00517C82">
      <w:pPr>
        <w:jc w:val="both"/>
        <w:rPr>
          <w:rFonts w:ascii="Arial" w:hAnsi="Arial" w:cs="Arial"/>
          <w:b/>
          <w:bCs/>
          <w:color w:val="000000"/>
          <w:sz w:val="22"/>
        </w:rPr>
      </w:pPr>
      <w:r w:rsidRPr="005D46BE">
        <w:rPr>
          <w:rFonts w:ascii="Arial" w:hAnsi="Arial" w:cs="Arial"/>
          <w:b/>
          <w:bCs/>
          <w:color w:val="000000"/>
          <w:sz w:val="22"/>
        </w:rPr>
        <w:t>Réclamations et actions correctives</w:t>
      </w:r>
    </w:p>
    <w:p w14:paraId="271AA802" w14:textId="77777777" w:rsidR="005D46BE" w:rsidRPr="005D46BE" w:rsidRDefault="005D46BE" w:rsidP="00C317B6">
      <w:pPr>
        <w:numPr>
          <w:ilvl w:val="0"/>
          <w:numId w:val="11"/>
        </w:numPr>
        <w:tabs>
          <w:tab w:val="clear" w:pos="720"/>
          <w:tab w:val="num" w:pos="360"/>
        </w:tabs>
        <w:ind w:left="360"/>
        <w:jc w:val="both"/>
        <w:rPr>
          <w:rFonts w:ascii="Arial" w:hAnsi="Arial" w:cs="Arial"/>
          <w:color w:val="000000"/>
          <w:sz w:val="22"/>
        </w:rPr>
      </w:pPr>
      <w:r w:rsidRPr="005D46BE">
        <w:rPr>
          <w:rFonts w:ascii="Arial" w:hAnsi="Arial" w:cs="Arial"/>
          <w:color w:val="000000"/>
          <w:sz w:val="22"/>
        </w:rPr>
        <w:t>L’organisme doit conserver un registre de toutes les réclamations reçues concernant la conformité aux exigences de certification et le mettre à la disposition de BCS sur demande.</w:t>
      </w:r>
    </w:p>
    <w:p w14:paraId="44AC2D84" w14:textId="77777777" w:rsidR="005D46BE" w:rsidRPr="005D46BE" w:rsidRDefault="005D46BE" w:rsidP="00C317B6">
      <w:pPr>
        <w:numPr>
          <w:ilvl w:val="0"/>
          <w:numId w:val="11"/>
        </w:numPr>
        <w:tabs>
          <w:tab w:val="clear" w:pos="720"/>
          <w:tab w:val="num" w:pos="360"/>
        </w:tabs>
        <w:ind w:left="360"/>
        <w:jc w:val="both"/>
        <w:rPr>
          <w:rFonts w:ascii="Arial" w:hAnsi="Arial" w:cs="Arial"/>
          <w:color w:val="000000"/>
          <w:sz w:val="22"/>
        </w:rPr>
      </w:pPr>
      <w:r w:rsidRPr="005D46BE">
        <w:rPr>
          <w:rFonts w:ascii="Arial" w:hAnsi="Arial" w:cs="Arial"/>
          <w:color w:val="000000"/>
          <w:sz w:val="22"/>
        </w:rPr>
        <w:t>Des actions appropriées doivent être prises concernant les réclamations et les défauts identifiés affectant la conformité aux exigences de certification, et ces actions doivent être documentées.</w:t>
      </w:r>
    </w:p>
    <w:p w14:paraId="7578F8EE" w14:textId="77777777" w:rsidR="005D46BE" w:rsidRDefault="005D46BE" w:rsidP="00517C82">
      <w:pPr>
        <w:jc w:val="both"/>
        <w:rPr>
          <w:rFonts w:ascii="Arial" w:hAnsi="Arial" w:cs="Arial"/>
          <w:b/>
          <w:bCs/>
          <w:color w:val="000000"/>
          <w:sz w:val="22"/>
        </w:rPr>
      </w:pPr>
    </w:p>
    <w:p w14:paraId="1C5B0429" w14:textId="26B7D527" w:rsidR="005D46BE" w:rsidRPr="005D46BE" w:rsidRDefault="005D46BE" w:rsidP="00517C82">
      <w:pPr>
        <w:jc w:val="both"/>
        <w:rPr>
          <w:rFonts w:ascii="Arial" w:hAnsi="Arial" w:cs="Arial"/>
          <w:b/>
          <w:bCs/>
          <w:color w:val="000000"/>
          <w:sz w:val="22"/>
        </w:rPr>
      </w:pPr>
      <w:r w:rsidRPr="005D46BE">
        <w:rPr>
          <w:rFonts w:ascii="Arial" w:hAnsi="Arial" w:cs="Arial"/>
          <w:b/>
          <w:bCs/>
          <w:color w:val="000000"/>
          <w:sz w:val="22"/>
        </w:rPr>
        <w:t>Notification des changements</w:t>
      </w:r>
    </w:p>
    <w:p w14:paraId="6ABB5F40" w14:textId="77777777" w:rsidR="005D46BE" w:rsidRPr="005D46BE" w:rsidRDefault="005D46BE" w:rsidP="00517C82">
      <w:pPr>
        <w:jc w:val="both"/>
        <w:rPr>
          <w:rFonts w:ascii="Arial" w:hAnsi="Arial" w:cs="Arial"/>
          <w:color w:val="000000"/>
          <w:sz w:val="22"/>
        </w:rPr>
      </w:pPr>
      <w:r w:rsidRPr="005D46BE">
        <w:rPr>
          <w:rFonts w:ascii="Arial" w:hAnsi="Arial" w:cs="Arial"/>
          <w:color w:val="000000"/>
          <w:sz w:val="22"/>
        </w:rPr>
        <w:t>L’organisme doit informer sans délai BCS de tout changement pouvant affecter sa capacité à respecter les exigences de la certification.</w:t>
      </w:r>
    </w:p>
    <w:p w14:paraId="1C6BEBAF" w14:textId="77777777" w:rsidR="00BB6EFE" w:rsidRDefault="00BB6EFE" w:rsidP="00517C82">
      <w:pPr>
        <w:jc w:val="both"/>
        <w:rPr>
          <w:rFonts w:ascii="Arial" w:hAnsi="Arial" w:cs="Arial"/>
          <w:b/>
          <w:bCs/>
          <w:color w:val="000000"/>
          <w:sz w:val="22"/>
        </w:rPr>
      </w:pPr>
    </w:p>
    <w:p w14:paraId="31420998" w14:textId="3414C8E6" w:rsidR="005D46BE" w:rsidRPr="005D46BE" w:rsidRDefault="005D46BE" w:rsidP="00517C82">
      <w:pPr>
        <w:jc w:val="both"/>
        <w:rPr>
          <w:rFonts w:ascii="Arial" w:hAnsi="Arial" w:cs="Arial"/>
          <w:b/>
          <w:bCs/>
          <w:color w:val="000000"/>
          <w:sz w:val="22"/>
        </w:rPr>
      </w:pPr>
      <w:r w:rsidRPr="005D46BE">
        <w:rPr>
          <w:rFonts w:ascii="Arial" w:hAnsi="Arial" w:cs="Arial"/>
          <w:b/>
          <w:bCs/>
          <w:color w:val="000000"/>
          <w:sz w:val="22"/>
        </w:rPr>
        <w:t>Participation d’observateurs aux audits</w:t>
      </w:r>
    </w:p>
    <w:p w14:paraId="4D76E2E9" w14:textId="77777777" w:rsidR="005D46BE" w:rsidRPr="005D46BE" w:rsidRDefault="005D46BE" w:rsidP="00517C82">
      <w:pPr>
        <w:jc w:val="both"/>
        <w:rPr>
          <w:rFonts w:ascii="Arial" w:hAnsi="Arial" w:cs="Arial"/>
          <w:color w:val="000000"/>
          <w:sz w:val="22"/>
        </w:rPr>
      </w:pPr>
      <w:r w:rsidRPr="005D46BE">
        <w:rPr>
          <w:rFonts w:ascii="Arial" w:hAnsi="Arial" w:cs="Arial"/>
          <w:color w:val="000000"/>
          <w:sz w:val="22"/>
        </w:rPr>
        <w:t>BCS Certification peut faire intervenir des experts techniques, traducteurs, interprètes ou observateurs lors des audits de certification ou de suivi. Ces observateurs peuvent inclure :</w:t>
      </w:r>
    </w:p>
    <w:p w14:paraId="64EBE48D" w14:textId="77777777" w:rsidR="005D46BE" w:rsidRPr="005D46BE" w:rsidRDefault="005D46BE" w:rsidP="00C317B6">
      <w:pPr>
        <w:numPr>
          <w:ilvl w:val="0"/>
          <w:numId w:val="13"/>
        </w:numPr>
        <w:tabs>
          <w:tab w:val="clear" w:pos="720"/>
          <w:tab w:val="num" w:pos="360"/>
        </w:tabs>
        <w:ind w:left="360"/>
        <w:jc w:val="both"/>
        <w:rPr>
          <w:rFonts w:ascii="Arial" w:hAnsi="Arial" w:cs="Arial"/>
          <w:color w:val="000000"/>
          <w:sz w:val="22"/>
        </w:rPr>
      </w:pPr>
      <w:r w:rsidRPr="005D46BE">
        <w:rPr>
          <w:rFonts w:ascii="Arial" w:hAnsi="Arial" w:cs="Arial"/>
          <w:color w:val="000000"/>
          <w:sz w:val="22"/>
        </w:rPr>
        <w:t>Des auditeurs BCS en formation,</w:t>
      </w:r>
    </w:p>
    <w:p w14:paraId="48ABE23E" w14:textId="77777777" w:rsidR="005D46BE" w:rsidRPr="005D46BE" w:rsidRDefault="005D46BE" w:rsidP="00C317B6">
      <w:pPr>
        <w:numPr>
          <w:ilvl w:val="0"/>
          <w:numId w:val="13"/>
        </w:numPr>
        <w:tabs>
          <w:tab w:val="clear" w:pos="720"/>
          <w:tab w:val="num" w:pos="360"/>
        </w:tabs>
        <w:ind w:left="360"/>
        <w:jc w:val="both"/>
        <w:rPr>
          <w:rFonts w:ascii="Arial" w:hAnsi="Arial" w:cs="Arial"/>
          <w:color w:val="000000"/>
          <w:sz w:val="22"/>
        </w:rPr>
      </w:pPr>
      <w:r w:rsidRPr="005D46BE">
        <w:rPr>
          <w:rFonts w:ascii="Arial" w:hAnsi="Arial" w:cs="Arial"/>
          <w:color w:val="000000"/>
          <w:sz w:val="22"/>
        </w:rPr>
        <w:t>Des auditeurs BCS évaluateurs,</w:t>
      </w:r>
    </w:p>
    <w:p w14:paraId="05134961" w14:textId="77777777" w:rsidR="005D46BE" w:rsidRPr="005D46BE" w:rsidRDefault="005D46BE" w:rsidP="00C317B6">
      <w:pPr>
        <w:numPr>
          <w:ilvl w:val="0"/>
          <w:numId w:val="13"/>
        </w:numPr>
        <w:tabs>
          <w:tab w:val="clear" w:pos="720"/>
          <w:tab w:val="num" w:pos="360"/>
        </w:tabs>
        <w:ind w:left="360"/>
        <w:jc w:val="both"/>
        <w:rPr>
          <w:rFonts w:ascii="Arial" w:hAnsi="Arial" w:cs="Arial"/>
          <w:color w:val="000000"/>
          <w:sz w:val="22"/>
        </w:rPr>
      </w:pPr>
      <w:r w:rsidRPr="005D46BE">
        <w:rPr>
          <w:rFonts w:ascii="Arial" w:hAnsi="Arial" w:cs="Arial"/>
          <w:color w:val="000000"/>
          <w:sz w:val="22"/>
        </w:rPr>
        <w:t>Des évaluateurs d’organisme d’accréditation COFRAC (dans le cadre du programme d’accréditation).</w:t>
      </w:r>
    </w:p>
    <w:p w14:paraId="101EF85B" w14:textId="77777777" w:rsidR="00BB6EFE" w:rsidRDefault="00BB6EFE" w:rsidP="00517C82">
      <w:pPr>
        <w:jc w:val="both"/>
        <w:rPr>
          <w:rFonts w:ascii="Arial" w:hAnsi="Arial" w:cs="Arial"/>
          <w:color w:val="000000"/>
          <w:sz w:val="22"/>
        </w:rPr>
      </w:pPr>
    </w:p>
    <w:p w14:paraId="6C1E3593" w14:textId="48263F9E" w:rsidR="00BB6EFE" w:rsidRDefault="005D46BE" w:rsidP="00517C82">
      <w:pPr>
        <w:jc w:val="both"/>
        <w:rPr>
          <w:rFonts w:ascii="Arial" w:hAnsi="Arial" w:cs="Arial"/>
          <w:color w:val="000000"/>
          <w:sz w:val="22"/>
        </w:rPr>
      </w:pPr>
      <w:r w:rsidRPr="005D46BE">
        <w:rPr>
          <w:rFonts w:ascii="Arial" w:hAnsi="Arial" w:cs="Arial"/>
          <w:color w:val="000000"/>
          <w:sz w:val="22"/>
        </w:rPr>
        <w:t>D’autres observateurs peuvent également être présents, tels que des membres de l’organisme client, des consultants, des représentants d’organismes de régulation ou d’accréditation, ou toute autre personne justifiée.</w:t>
      </w:r>
    </w:p>
    <w:p w14:paraId="45124D4D" w14:textId="77777777" w:rsidR="00BB6EFE" w:rsidRPr="005D46BE" w:rsidRDefault="00BB6EFE" w:rsidP="00517C82">
      <w:pPr>
        <w:jc w:val="both"/>
        <w:rPr>
          <w:rFonts w:ascii="Arial" w:hAnsi="Arial" w:cs="Arial"/>
          <w:color w:val="000000"/>
          <w:sz w:val="22"/>
        </w:rPr>
      </w:pPr>
    </w:p>
    <w:p w14:paraId="31CCFAD2" w14:textId="77777777" w:rsidR="005D46BE" w:rsidRPr="00BB6EFE" w:rsidRDefault="005D46BE" w:rsidP="00BB6EFE">
      <w:pPr>
        <w:jc w:val="both"/>
        <w:rPr>
          <w:rFonts w:ascii="Arial" w:hAnsi="Arial" w:cs="Arial"/>
          <w:b/>
          <w:bCs/>
          <w:color w:val="000000"/>
          <w:sz w:val="22"/>
        </w:rPr>
      </w:pPr>
      <w:r w:rsidRPr="00BB6EFE">
        <w:rPr>
          <w:rFonts w:ascii="Arial" w:hAnsi="Arial" w:cs="Arial"/>
          <w:b/>
          <w:bCs/>
          <w:color w:val="000000"/>
          <w:sz w:val="22"/>
        </w:rPr>
        <w:t>L’organisme est tenu d’accepter la présence des représentants des organismes d’accréditation lors des audits.</w:t>
      </w:r>
    </w:p>
    <w:p w14:paraId="41E8F522" w14:textId="77777777" w:rsidR="00BB6EFE" w:rsidRPr="00BB6EFE" w:rsidRDefault="00BB6EFE" w:rsidP="00BB6EFE">
      <w:pPr>
        <w:jc w:val="both"/>
        <w:rPr>
          <w:rFonts w:ascii="Arial" w:hAnsi="Arial" w:cs="Arial"/>
          <w:color w:val="000000"/>
          <w:sz w:val="22"/>
        </w:rPr>
      </w:pPr>
    </w:p>
    <w:p w14:paraId="1FBF293A" w14:textId="77777777" w:rsidR="005D46BE" w:rsidRDefault="005D46BE" w:rsidP="00BB6EFE">
      <w:pPr>
        <w:jc w:val="both"/>
        <w:rPr>
          <w:rFonts w:ascii="Arial" w:hAnsi="Arial" w:cs="Arial"/>
          <w:color w:val="000000"/>
          <w:sz w:val="22"/>
        </w:rPr>
      </w:pPr>
      <w:r w:rsidRPr="005D46BE">
        <w:rPr>
          <w:rFonts w:ascii="Arial" w:hAnsi="Arial" w:cs="Arial"/>
          <w:color w:val="000000"/>
          <w:sz w:val="22"/>
        </w:rPr>
        <w:t>Pour tous les autres cas, la présence d’observateurs est soumise à l’accord de l’organisme candidat.</w:t>
      </w:r>
    </w:p>
    <w:p w14:paraId="2190B903" w14:textId="77777777" w:rsidR="00BB6EFE" w:rsidRPr="005D46BE" w:rsidRDefault="00BB6EFE" w:rsidP="00BB6EFE">
      <w:pPr>
        <w:jc w:val="both"/>
        <w:rPr>
          <w:rFonts w:ascii="Arial" w:hAnsi="Arial" w:cs="Arial"/>
          <w:color w:val="000000"/>
          <w:sz w:val="22"/>
        </w:rPr>
      </w:pPr>
    </w:p>
    <w:p w14:paraId="14970F1E" w14:textId="77777777" w:rsidR="00517C82" w:rsidRDefault="005D46BE" w:rsidP="00BB6EFE">
      <w:pPr>
        <w:jc w:val="both"/>
        <w:rPr>
          <w:rFonts w:ascii="Arial" w:hAnsi="Arial" w:cs="Arial"/>
          <w:color w:val="000000"/>
          <w:sz w:val="22"/>
        </w:rPr>
      </w:pPr>
      <w:r w:rsidRPr="005D46BE">
        <w:rPr>
          <w:rFonts w:ascii="Arial" w:hAnsi="Arial" w:cs="Arial"/>
          <w:color w:val="000000"/>
          <w:sz w:val="22"/>
        </w:rPr>
        <w:t>L’équipe d’audit doit veiller à ce que les observateurs n’interfèrent ni n’influencent le déroulement ou les résultats de l’audit.</w:t>
      </w:r>
    </w:p>
    <w:p w14:paraId="7830A3D9" w14:textId="77777777" w:rsidR="00C70261" w:rsidRDefault="00C70261" w:rsidP="00C70261">
      <w:pPr>
        <w:jc w:val="both"/>
        <w:rPr>
          <w:rFonts w:ascii="Arial" w:hAnsi="Arial" w:cs="Arial"/>
          <w:color w:val="000000"/>
          <w:sz w:val="22"/>
        </w:rPr>
      </w:pPr>
    </w:p>
    <w:p w14:paraId="1F63BC73" w14:textId="77777777" w:rsidR="00C70261" w:rsidRDefault="00C70261" w:rsidP="00C70261">
      <w:pPr>
        <w:jc w:val="both"/>
        <w:rPr>
          <w:rFonts w:ascii="Arial" w:hAnsi="Arial" w:cs="Arial"/>
          <w:color w:val="000000"/>
          <w:sz w:val="22"/>
        </w:rPr>
      </w:pPr>
    </w:p>
    <w:p w14:paraId="75791105" w14:textId="77777777" w:rsidR="00C70261" w:rsidRDefault="00C70261" w:rsidP="00C70261">
      <w:pPr>
        <w:jc w:val="both"/>
        <w:rPr>
          <w:rFonts w:ascii="Arial" w:hAnsi="Arial" w:cs="Arial"/>
          <w:color w:val="000000"/>
          <w:sz w:val="22"/>
        </w:rPr>
      </w:pPr>
    </w:p>
    <w:p w14:paraId="6325DAFF" w14:textId="733D6107" w:rsidR="00BB6EFE" w:rsidRDefault="00BB6EFE">
      <w:pPr>
        <w:rPr>
          <w:rFonts w:ascii="Arial" w:hAnsi="Arial" w:cs="Arial"/>
          <w:color w:val="000000"/>
          <w:sz w:val="22"/>
        </w:rPr>
      </w:pPr>
      <w:r>
        <w:rPr>
          <w:rFonts w:ascii="Arial" w:hAnsi="Arial" w:cs="Arial"/>
          <w:color w:val="000000"/>
          <w:sz w:val="22"/>
        </w:rPr>
        <w:br w:type="page"/>
      </w:r>
    </w:p>
    <w:p w14:paraId="39AF4C90" w14:textId="77777777" w:rsidR="00C70261" w:rsidRPr="007606E6" w:rsidRDefault="00C70261" w:rsidP="00C70261">
      <w:pPr>
        <w:pStyle w:val="Titre1"/>
        <w:rPr>
          <w:b/>
          <w:bCs/>
        </w:rPr>
      </w:pPr>
      <w:bookmarkStart w:id="11" w:name="_Toc190874411"/>
      <w:bookmarkStart w:id="12" w:name="_Toc219967660"/>
      <w:r w:rsidRPr="007606E6">
        <w:rPr>
          <w:b/>
          <w:bCs/>
        </w:rPr>
        <w:lastRenderedPageBreak/>
        <w:t>OFFRE COMMERCIALE</w:t>
      </w:r>
      <w:r>
        <w:rPr>
          <w:b/>
          <w:bCs/>
        </w:rPr>
        <w:t xml:space="preserve"> &amp; CONTRACTUALISATION</w:t>
      </w:r>
      <w:bookmarkEnd w:id="11"/>
      <w:bookmarkEnd w:id="12"/>
    </w:p>
    <w:p w14:paraId="1518F840" w14:textId="77777777" w:rsidR="00C70261" w:rsidRDefault="00C70261" w:rsidP="00C70261">
      <w:pPr>
        <w:tabs>
          <w:tab w:val="left" w:pos="1702"/>
        </w:tabs>
        <w:jc w:val="both"/>
        <w:rPr>
          <w:rFonts w:ascii="Arial" w:hAnsi="Arial" w:cs="Arial"/>
          <w:b/>
        </w:rPr>
      </w:pPr>
    </w:p>
    <w:p w14:paraId="79F861C0" w14:textId="5A0A2E0F" w:rsidR="00C70261" w:rsidRPr="004875DA" w:rsidRDefault="004875DA" w:rsidP="004875DA">
      <w:pPr>
        <w:pStyle w:val="Titre2"/>
        <w:ind w:left="0"/>
        <w:rPr>
          <w:rFonts w:ascii="Arial" w:hAnsi="Arial" w:cs="Arial"/>
          <w:u w:val="single"/>
        </w:rPr>
      </w:pPr>
      <w:bookmarkStart w:id="13" w:name="_Toc219967661"/>
      <w:r>
        <w:rPr>
          <w:rFonts w:ascii="Arial" w:hAnsi="Arial" w:cs="Arial"/>
          <w:u w:val="single"/>
        </w:rPr>
        <w:t xml:space="preserve">CALCUL </w:t>
      </w:r>
      <w:r w:rsidR="00BB6EFE">
        <w:rPr>
          <w:rFonts w:ascii="Arial" w:hAnsi="Arial" w:cs="Arial"/>
          <w:u w:val="single"/>
        </w:rPr>
        <w:t>DE LA</w:t>
      </w:r>
      <w:r>
        <w:rPr>
          <w:rFonts w:ascii="Arial" w:hAnsi="Arial" w:cs="Arial"/>
          <w:u w:val="single"/>
        </w:rPr>
        <w:t xml:space="preserve"> </w:t>
      </w:r>
      <w:r w:rsidR="00C70261" w:rsidRPr="004875DA">
        <w:rPr>
          <w:rFonts w:ascii="Arial" w:hAnsi="Arial" w:cs="Arial"/>
          <w:u w:val="single"/>
        </w:rPr>
        <w:t>DUREE D’AUDIT</w:t>
      </w:r>
      <w:bookmarkEnd w:id="13"/>
    </w:p>
    <w:p w14:paraId="48CAECEC" w14:textId="77777777" w:rsidR="00C70261" w:rsidRDefault="00C70261" w:rsidP="00C70261">
      <w:pPr>
        <w:pStyle w:val="Default"/>
        <w:jc w:val="both"/>
        <w:rPr>
          <w:rFonts w:ascii="Arial" w:hAnsi="Arial" w:cs="Arial"/>
          <w:sz w:val="22"/>
          <w:szCs w:val="22"/>
        </w:rPr>
      </w:pPr>
      <w:r w:rsidRPr="00730F99">
        <w:rPr>
          <w:rFonts w:ascii="Arial" w:hAnsi="Arial" w:cs="Arial"/>
          <w:sz w:val="22"/>
          <w:szCs w:val="22"/>
        </w:rPr>
        <w:t>La durée d’audit varie selon le chiffre d’affaires, le nombre de sites et les catégories d’actions. Pour les nouveaux entrants, certains indicateurs sont vérifiés à l’audit de surveillance.</w:t>
      </w:r>
    </w:p>
    <w:p w14:paraId="2BF00269" w14:textId="77777777" w:rsidR="00C70261" w:rsidRDefault="00C70261" w:rsidP="00C70261">
      <w:pPr>
        <w:pStyle w:val="Default"/>
        <w:jc w:val="both"/>
        <w:rPr>
          <w:rFonts w:ascii="Arial" w:hAnsi="Arial" w:cs="Arial"/>
          <w:sz w:val="22"/>
          <w:szCs w:val="22"/>
        </w:rPr>
      </w:pPr>
    </w:p>
    <w:p w14:paraId="31994678" w14:textId="77777777" w:rsidR="00C70261" w:rsidRPr="009D35BF" w:rsidRDefault="00C70261" w:rsidP="00C70261">
      <w:pPr>
        <w:pStyle w:val="Default"/>
        <w:jc w:val="both"/>
        <w:rPr>
          <w:rFonts w:ascii="Arial" w:hAnsi="Arial" w:cs="Arial"/>
          <w:sz w:val="22"/>
          <w:szCs w:val="20"/>
        </w:rPr>
      </w:pPr>
      <w:r w:rsidRPr="009D35BF">
        <w:rPr>
          <w:rFonts w:ascii="Arial" w:hAnsi="Arial" w:cs="Arial"/>
          <w:b/>
          <w:bCs/>
          <w:sz w:val="22"/>
          <w:szCs w:val="20"/>
        </w:rPr>
        <w:t>Pour les Organismes audités en initial comme nouvel entrant, la durée de la surveillance est majorée de 0,5 jour – tous les indicateurs seront audités en phase de surveillance</w:t>
      </w:r>
    </w:p>
    <w:p w14:paraId="5B56DD9E" w14:textId="77777777" w:rsidR="00C70261" w:rsidRPr="009D35BF" w:rsidRDefault="00C70261" w:rsidP="00C70261">
      <w:pPr>
        <w:pStyle w:val="Default"/>
        <w:rPr>
          <w:rFonts w:ascii="Arial" w:hAnsi="Arial" w:cs="Arial"/>
          <w:color w:val="auto"/>
          <w:sz w:val="22"/>
          <w:szCs w:val="20"/>
        </w:rPr>
      </w:pPr>
    </w:p>
    <w:p w14:paraId="2E80E1C6" w14:textId="77777777" w:rsidR="00C70261" w:rsidRDefault="00C70261" w:rsidP="00C70261">
      <w:pPr>
        <w:pStyle w:val="Default"/>
        <w:jc w:val="both"/>
        <w:rPr>
          <w:rFonts w:ascii="Arial" w:hAnsi="Arial" w:cs="Arial"/>
          <w:sz w:val="22"/>
          <w:szCs w:val="22"/>
        </w:rPr>
      </w:pPr>
      <w:r w:rsidRPr="00533493">
        <w:rPr>
          <w:rFonts w:ascii="Arial" w:hAnsi="Arial" w:cs="Arial"/>
          <w:sz w:val="22"/>
          <w:szCs w:val="22"/>
        </w:rPr>
        <w:t xml:space="preserve">La durée de l’audit se calcule en fonction du chiffre d’affaires relatif à l’activité de l’organisme, du nombre de sites concernés et du nombre de catégories d’actions pour lesquelles il souhaite être certifié, selon le barème ci-dessous : </w:t>
      </w:r>
    </w:p>
    <w:p w14:paraId="21622792" w14:textId="77777777" w:rsidR="00C70261" w:rsidRDefault="00C70261" w:rsidP="00C70261">
      <w:pPr>
        <w:pStyle w:val="Default"/>
        <w:ind w:left="426"/>
        <w:jc w:val="both"/>
        <w:rPr>
          <w:rFonts w:ascii="Arial" w:hAnsi="Arial" w:cs="Arial"/>
          <w:sz w:val="22"/>
          <w:szCs w:val="22"/>
        </w:rPr>
      </w:pPr>
    </w:p>
    <w:tbl>
      <w:tblPr>
        <w:tblStyle w:val="Grilledutableau"/>
        <w:tblW w:w="0" w:type="auto"/>
        <w:tblInd w:w="-714" w:type="dxa"/>
        <w:tblLook w:val="04A0" w:firstRow="1" w:lastRow="0" w:firstColumn="1" w:lastColumn="0" w:noHBand="0" w:noVBand="1"/>
      </w:tblPr>
      <w:tblGrid>
        <w:gridCol w:w="2858"/>
        <w:gridCol w:w="773"/>
        <w:gridCol w:w="889"/>
        <w:gridCol w:w="889"/>
        <w:gridCol w:w="889"/>
        <w:gridCol w:w="889"/>
        <w:gridCol w:w="1723"/>
        <w:gridCol w:w="1149"/>
      </w:tblGrid>
      <w:tr w:rsidR="00C70261" w14:paraId="4949F64B" w14:textId="77777777" w:rsidTr="002441E8">
        <w:tc>
          <w:tcPr>
            <w:tcW w:w="2858" w:type="dxa"/>
            <w:shd w:val="clear" w:color="auto" w:fill="00B050"/>
            <w:vAlign w:val="center"/>
          </w:tcPr>
          <w:p w14:paraId="4D94E02F" w14:textId="77777777" w:rsidR="00C70261" w:rsidRPr="009D74D3" w:rsidRDefault="00C70261" w:rsidP="002441E8">
            <w:pPr>
              <w:pStyle w:val="Default"/>
              <w:jc w:val="both"/>
              <w:rPr>
                <w:rFonts w:ascii="Arial" w:hAnsi="Arial" w:cs="Arial"/>
                <w:color w:val="FFFFFF" w:themeColor="background1"/>
                <w:sz w:val="22"/>
                <w:szCs w:val="22"/>
              </w:rPr>
            </w:pPr>
            <w:r w:rsidRPr="00533493">
              <w:rPr>
                <w:rFonts w:ascii="Arial" w:hAnsi="Arial" w:cs="Arial"/>
                <w:b/>
                <w:bCs/>
                <w:color w:val="FFFFFF" w:themeColor="background1"/>
                <w:sz w:val="22"/>
                <w:szCs w:val="22"/>
              </w:rPr>
              <w:t>Catégories d’action</w:t>
            </w:r>
          </w:p>
        </w:tc>
        <w:tc>
          <w:tcPr>
            <w:tcW w:w="773" w:type="dxa"/>
            <w:shd w:val="clear" w:color="auto" w:fill="00B050"/>
            <w:vAlign w:val="center"/>
          </w:tcPr>
          <w:p w14:paraId="6369443D" w14:textId="77777777" w:rsidR="00C70261" w:rsidRPr="009D74D3" w:rsidRDefault="00C70261" w:rsidP="002441E8">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Durée de base</w:t>
            </w:r>
          </w:p>
        </w:tc>
        <w:tc>
          <w:tcPr>
            <w:tcW w:w="889" w:type="dxa"/>
            <w:shd w:val="clear" w:color="auto" w:fill="00B050"/>
            <w:vAlign w:val="center"/>
          </w:tcPr>
          <w:p w14:paraId="586BB7D8" w14:textId="77777777" w:rsidR="00C70261" w:rsidRPr="009D74D3" w:rsidRDefault="00C70261" w:rsidP="002441E8">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L.6313-1-1°</w:t>
            </w:r>
          </w:p>
        </w:tc>
        <w:tc>
          <w:tcPr>
            <w:tcW w:w="889" w:type="dxa"/>
            <w:shd w:val="clear" w:color="auto" w:fill="00B050"/>
            <w:vAlign w:val="center"/>
          </w:tcPr>
          <w:p w14:paraId="3778B196" w14:textId="77777777" w:rsidR="00C70261" w:rsidRPr="009D74D3" w:rsidRDefault="00C70261" w:rsidP="002441E8">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L.6313-1-2°</w:t>
            </w:r>
          </w:p>
        </w:tc>
        <w:tc>
          <w:tcPr>
            <w:tcW w:w="889" w:type="dxa"/>
            <w:shd w:val="clear" w:color="auto" w:fill="00B050"/>
            <w:vAlign w:val="center"/>
          </w:tcPr>
          <w:p w14:paraId="2C419259" w14:textId="77777777" w:rsidR="00C70261" w:rsidRPr="009D74D3" w:rsidRDefault="00C70261" w:rsidP="002441E8">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L.6313-1-3°</w:t>
            </w:r>
          </w:p>
        </w:tc>
        <w:tc>
          <w:tcPr>
            <w:tcW w:w="889" w:type="dxa"/>
            <w:shd w:val="clear" w:color="auto" w:fill="00B050"/>
            <w:vAlign w:val="center"/>
          </w:tcPr>
          <w:p w14:paraId="6A98256A" w14:textId="77777777" w:rsidR="00C70261" w:rsidRPr="009D74D3" w:rsidRDefault="00C70261" w:rsidP="002441E8">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L.6313-1-4°</w:t>
            </w:r>
          </w:p>
        </w:tc>
        <w:tc>
          <w:tcPr>
            <w:tcW w:w="1723" w:type="dxa"/>
            <w:shd w:val="clear" w:color="auto" w:fill="00B050"/>
            <w:vAlign w:val="center"/>
          </w:tcPr>
          <w:p w14:paraId="69E03F7A" w14:textId="77777777" w:rsidR="00C70261" w:rsidRPr="009D74D3" w:rsidRDefault="00C70261" w:rsidP="002441E8">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Échantillonnage de sites</w:t>
            </w:r>
          </w:p>
        </w:tc>
        <w:tc>
          <w:tcPr>
            <w:tcW w:w="1149" w:type="dxa"/>
            <w:shd w:val="clear" w:color="auto" w:fill="00B050"/>
            <w:vAlign w:val="center"/>
          </w:tcPr>
          <w:p w14:paraId="5AF021B5" w14:textId="77777777" w:rsidR="00C70261" w:rsidRPr="009D74D3" w:rsidRDefault="00C70261" w:rsidP="002441E8">
            <w:pPr>
              <w:pStyle w:val="Default"/>
              <w:jc w:val="center"/>
              <w:rPr>
                <w:rFonts w:ascii="Arial" w:hAnsi="Arial" w:cs="Arial"/>
                <w:color w:val="FFFFFF" w:themeColor="background1"/>
                <w:sz w:val="18"/>
                <w:szCs w:val="18"/>
              </w:rPr>
            </w:pPr>
            <w:r w:rsidRPr="00DF1BF5">
              <w:rPr>
                <w:rFonts w:ascii="Arial" w:hAnsi="Arial" w:cs="Arial"/>
                <w:b/>
                <w:bCs/>
                <w:color w:val="auto"/>
                <w:sz w:val="18"/>
                <w:szCs w:val="18"/>
              </w:rPr>
              <w:t>Nouveaux entrants</w:t>
            </w:r>
          </w:p>
        </w:tc>
      </w:tr>
      <w:tr w:rsidR="00C70261" w14:paraId="3B576B66" w14:textId="77777777" w:rsidTr="002441E8">
        <w:tc>
          <w:tcPr>
            <w:tcW w:w="2858" w:type="dxa"/>
            <w:shd w:val="clear" w:color="auto" w:fill="EEECE1" w:themeFill="background2"/>
          </w:tcPr>
          <w:p w14:paraId="357A7769" w14:textId="77777777" w:rsidR="00C70261" w:rsidRDefault="00C70261" w:rsidP="002441E8">
            <w:pPr>
              <w:pStyle w:val="Default"/>
              <w:jc w:val="both"/>
              <w:rPr>
                <w:rFonts w:ascii="Arial" w:hAnsi="Arial" w:cs="Arial"/>
                <w:sz w:val="22"/>
                <w:szCs w:val="22"/>
              </w:rPr>
            </w:pPr>
            <w:r w:rsidRPr="00533493">
              <w:rPr>
                <w:rFonts w:ascii="Arial" w:hAnsi="Arial" w:cs="Arial"/>
                <w:b/>
                <w:bCs/>
                <w:sz w:val="22"/>
                <w:szCs w:val="22"/>
              </w:rPr>
              <w:t>Initial</w:t>
            </w:r>
          </w:p>
        </w:tc>
        <w:tc>
          <w:tcPr>
            <w:tcW w:w="773" w:type="dxa"/>
            <w:shd w:val="clear" w:color="auto" w:fill="EEECE1" w:themeFill="background2"/>
          </w:tcPr>
          <w:p w14:paraId="3643BAA8" w14:textId="77777777" w:rsidR="00C70261" w:rsidRDefault="00C70261" w:rsidP="002441E8">
            <w:pPr>
              <w:pStyle w:val="Default"/>
              <w:jc w:val="both"/>
              <w:rPr>
                <w:rFonts w:ascii="Arial" w:hAnsi="Arial" w:cs="Arial"/>
                <w:sz w:val="22"/>
                <w:szCs w:val="22"/>
              </w:rPr>
            </w:pPr>
          </w:p>
        </w:tc>
        <w:tc>
          <w:tcPr>
            <w:tcW w:w="889" w:type="dxa"/>
            <w:shd w:val="clear" w:color="auto" w:fill="EEECE1" w:themeFill="background2"/>
          </w:tcPr>
          <w:p w14:paraId="5F5C8BC2" w14:textId="77777777" w:rsidR="00C70261" w:rsidRDefault="00C70261" w:rsidP="002441E8">
            <w:pPr>
              <w:pStyle w:val="Default"/>
              <w:jc w:val="both"/>
              <w:rPr>
                <w:rFonts w:ascii="Arial" w:hAnsi="Arial" w:cs="Arial"/>
                <w:sz w:val="22"/>
                <w:szCs w:val="22"/>
              </w:rPr>
            </w:pPr>
          </w:p>
        </w:tc>
        <w:tc>
          <w:tcPr>
            <w:tcW w:w="889" w:type="dxa"/>
            <w:shd w:val="clear" w:color="auto" w:fill="EEECE1" w:themeFill="background2"/>
          </w:tcPr>
          <w:p w14:paraId="7C6A6B50" w14:textId="77777777" w:rsidR="00C70261" w:rsidRDefault="00C70261" w:rsidP="002441E8">
            <w:pPr>
              <w:pStyle w:val="Default"/>
              <w:jc w:val="both"/>
              <w:rPr>
                <w:rFonts w:ascii="Arial" w:hAnsi="Arial" w:cs="Arial"/>
                <w:sz w:val="22"/>
                <w:szCs w:val="22"/>
              </w:rPr>
            </w:pPr>
          </w:p>
        </w:tc>
        <w:tc>
          <w:tcPr>
            <w:tcW w:w="889" w:type="dxa"/>
            <w:shd w:val="clear" w:color="auto" w:fill="EEECE1" w:themeFill="background2"/>
          </w:tcPr>
          <w:p w14:paraId="19A3D41A" w14:textId="77777777" w:rsidR="00C70261" w:rsidRDefault="00C70261" w:rsidP="002441E8">
            <w:pPr>
              <w:pStyle w:val="Default"/>
              <w:jc w:val="both"/>
              <w:rPr>
                <w:rFonts w:ascii="Arial" w:hAnsi="Arial" w:cs="Arial"/>
                <w:sz w:val="22"/>
                <w:szCs w:val="22"/>
              </w:rPr>
            </w:pPr>
          </w:p>
        </w:tc>
        <w:tc>
          <w:tcPr>
            <w:tcW w:w="889" w:type="dxa"/>
            <w:shd w:val="clear" w:color="auto" w:fill="EEECE1" w:themeFill="background2"/>
          </w:tcPr>
          <w:p w14:paraId="3D0C9C9F" w14:textId="77777777" w:rsidR="00C70261" w:rsidRDefault="00C70261" w:rsidP="002441E8">
            <w:pPr>
              <w:pStyle w:val="Default"/>
              <w:jc w:val="both"/>
              <w:rPr>
                <w:rFonts w:ascii="Arial" w:hAnsi="Arial" w:cs="Arial"/>
                <w:sz w:val="22"/>
                <w:szCs w:val="22"/>
              </w:rPr>
            </w:pPr>
          </w:p>
        </w:tc>
        <w:tc>
          <w:tcPr>
            <w:tcW w:w="1723" w:type="dxa"/>
            <w:shd w:val="clear" w:color="auto" w:fill="EEECE1" w:themeFill="background2"/>
          </w:tcPr>
          <w:p w14:paraId="27E15BED" w14:textId="77777777" w:rsidR="00C70261" w:rsidRDefault="00C70261" w:rsidP="002441E8">
            <w:pPr>
              <w:pStyle w:val="Default"/>
              <w:jc w:val="both"/>
              <w:rPr>
                <w:rFonts w:ascii="Arial" w:hAnsi="Arial" w:cs="Arial"/>
                <w:sz w:val="22"/>
                <w:szCs w:val="22"/>
              </w:rPr>
            </w:pPr>
          </w:p>
        </w:tc>
        <w:tc>
          <w:tcPr>
            <w:tcW w:w="1149" w:type="dxa"/>
            <w:shd w:val="clear" w:color="auto" w:fill="EEECE1" w:themeFill="background2"/>
          </w:tcPr>
          <w:p w14:paraId="0B90569D" w14:textId="77777777" w:rsidR="00C70261" w:rsidRDefault="00C70261" w:rsidP="002441E8">
            <w:pPr>
              <w:pStyle w:val="Default"/>
              <w:jc w:val="both"/>
              <w:rPr>
                <w:rFonts w:ascii="Arial" w:hAnsi="Arial" w:cs="Arial"/>
                <w:sz w:val="22"/>
                <w:szCs w:val="22"/>
              </w:rPr>
            </w:pPr>
          </w:p>
        </w:tc>
      </w:tr>
      <w:tr w:rsidR="00C70261" w14:paraId="2196397F" w14:textId="77777777" w:rsidTr="002441E8">
        <w:tc>
          <w:tcPr>
            <w:tcW w:w="2858" w:type="dxa"/>
            <w:vAlign w:val="center"/>
          </w:tcPr>
          <w:p w14:paraId="23C001E5" w14:textId="77777777" w:rsidR="00C70261" w:rsidRPr="009D74D3" w:rsidRDefault="00C70261" w:rsidP="002441E8">
            <w:pPr>
              <w:pStyle w:val="Default"/>
              <w:jc w:val="both"/>
              <w:rPr>
                <w:rFonts w:ascii="Arial" w:hAnsi="Arial" w:cs="Arial"/>
                <w:sz w:val="14"/>
                <w:szCs w:val="14"/>
              </w:rPr>
            </w:pPr>
            <w:r w:rsidRPr="00533493">
              <w:rPr>
                <w:rFonts w:ascii="Arial" w:hAnsi="Arial" w:cs="Arial"/>
                <w:sz w:val="14"/>
                <w:szCs w:val="14"/>
              </w:rPr>
              <w:t>CA &lt; 150 000 €</w:t>
            </w:r>
          </w:p>
        </w:tc>
        <w:tc>
          <w:tcPr>
            <w:tcW w:w="773" w:type="dxa"/>
            <w:vAlign w:val="center"/>
          </w:tcPr>
          <w:p w14:paraId="18157FDE" w14:textId="77777777" w:rsidR="00C70261" w:rsidRDefault="00C70261" w:rsidP="002441E8">
            <w:pPr>
              <w:pStyle w:val="Default"/>
              <w:jc w:val="center"/>
              <w:rPr>
                <w:rFonts w:ascii="Arial" w:hAnsi="Arial" w:cs="Arial"/>
                <w:sz w:val="22"/>
                <w:szCs w:val="22"/>
              </w:rPr>
            </w:pPr>
            <w:r w:rsidRPr="00533493">
              <w:rPr>
                <w:rFonts w:ascii="Arial" w:hAnsi="Arial" w:cs="Arial"/>
                <w:sz w:val="22"/>
                <w:szCs w:val="22"/>
              </w:rPr>
              <w:t>1 jr</w:t>
            </w:r>
          </w:p>
        </w:tc>
        <w:tc>
          <w:tcPr>
            <w:tcW w:w="889" w:type="dxa"/>
            <w:vAlign w:val="center"/>
          </w:tcPr>
          <w:p w14:paraId="0BD71AAE" w14:textId="77777777" w:rsidR="00C70261"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56272D12" w14:textId="77777777" w:rsidR="00C70261"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37F8FDA8" w14:textId="77777777" w:rsidR="00C70261"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6627E202" w14:textId="77777777" w:rsidR="00C70261"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1723" w:type="dxa"/>
            <w:vMerge w:val="restart"/>
            <w:vAlign w:val="center"/>
          </w:tcPr>
          <w:p w14:paraId="2316479C" w14:textId="77777777" w:rsidR="00C70261" w:rsidRDefault="00C70261" w:rsidP="002441E8">
            <w:pPr>
              <w:pStyle w:val="Default"/>
              <w:jc w:val="center"/>
              <w:rPr>
                <w:rFonts w:ascii="Arial" w:hAnsi="Arial" w:cs="Arial"/>
                <w:sz w:val="22"/>
                <w:szCs w:val="22"/>
              </w:rPr>
            </w:pPr>
            <w:r w:rsidRPr="00533493">
              <w:rPr>
                <w:rFonts w:ascii="Arial" w:hAnsi="Arial" w:cs="Arial"/>
                <w:sz w:val="22"/>
                <w:szCs w:val="22"/>
              </w:rPr>
              <w:t>+0,5 jr par site échantillonné</w:t>
            </w:r>
          </w:p>
        </w:tc>
        <w:tc>
          <w:tcPr>
            <w:tcW w:w="1149" w:type="dxa"/>
            <w:vMerge w:val="restart"/>
            <w:vAlign w:val="center"/>
          </w:tcPr>
          <w:p w14:paraId="28C60031" w14:textId="77777777" w:rsidR="00C70261" w:rsidRPr="009D74D3" w:rsidRDefault="00C70261" w:rsidP="002441E8">
            <w:pPr>
              <w:pStyle w:val="Default"/>
              <w:jc w:val="center"/>
              <w:rPr>
                <w:rFonts w:ascii="Arial" w:hAnsi="Arial" w:cs="Arial"/>
                <w:sz w:val="18"/>
                <w:szCs w:val="18"/>
              </w:rPr>
            </w:pPr>
            <w:r w:rsidRPr="009D74D3">
              <w:rPr>
                <w:rFonts w:ascii="Arial" w:hAnsi="Arial" w:cs="Arial"/>
                <w:sz w:val="18"/>
                <w:szCs w:val="18"/>
              </w:rPr>
              <w:t>Idem</w:t>
            </w:r>
          </w:p>
          <w:p w14:paraId="4F022D71" w14:textId="77777777" w:rsidR="00C70261" w:rsidRDefault="00C70261" w:rsidP="002441E8">
            <w:pPr>
              <w:pStyle w:val="Default"/>
              <w:jc w:val="center"/>
              <w:rPr>
                <w:rFonts w:ascii="Arial" w:hAnsi="Arial" w:cs="Arial"/>
                <w:sz w:val="22"/>
                <w:szCs w:val="22"/>
              </w:rPr>
            </w:pPr>
            <w:r w:rsidRPr="009D74D3">
              <w:rPr>
                <w:rFonts w:ascii="Arial" w:hAnsi="Arial" w:cs="Arial"/>
                <w:sz w:val="18"/>
                <w:szCs w:val="18"/>
              </w:rPr>
              <w:t>aux autres</w:t>
            </w:r>
          </w:p>
        </w:tc>
      </w:tr>
      <w:tr w:rsidR="00C70261" w14:paraId="4AD3F509" w14:textId="77777777" w:rsidTr="002441E8">
        <w:tc>
          <w:tcPr>
            <w:tcW w:w="2858" w:type="dxa"/>
            <w:vAlign w:val="center"/>
          </w:tcPr>
          <w:p w14:paraId="1B2870C4" w14:textId="77777777" w:rsidR="00C70261" w:rsidRPr="009D74D3" w:rsidRDefault="00C70261" w:rsidP="002441E8">
            <w:pPr>
              <w:pStyle w:val="Default"/>
              <w:jc w:val="both"/>
              <w:rPr>
                <w:rFonts w:ascii="Arial" w:hAnsi="Arial" w:cs="Arial"/>
                <w:sz w:val="14"/>
                <w:szCs w:val="14"/>
              </w:rPr>
            </w:pPr>
            <w:r w:rsidRPr="00533493">
              <w:rPr>
                <w:rFonts w:ascii="Arial" w:hAnsi="Arial" w:cs="Arial"/>
                <w:sz w:val="14"/>
                <w:szCs w:val="14"/>
              </w:rPr>
              <w:t>CA ≥ 150 000 € et &lt; 750 000 €</w:t>
            </w:r>
          </w:p>
        </w:tc>
        <w:tc>
          <w:tcPr>
            <w:tcW w:w="773" w:type="dxa"/>
            <w:vAlign w:val="center"/>
          </w:tcPr>
          <w:p w14:paraId="797AC872"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 jr</w:t>
            </w:r>
          </w:p>
        </w:tc>
        <w:tc>
          <w:tcPr>
            <w:tcW w:w="889" w:type="dxa"/>
            <w:vAlign w:val="center"/>
          </w:tcPr>
          <w:p w14:paraId="7668B4EC"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29F1B726"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390BF88F"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1B4B51EE"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1723" w:type="dxa"/>
            <w:vMerge/>
            <w:vAlign w:val="center"/>
          </w:tcPr>
          <w:p w14:paraId="3392D1FB" w14:textId="77777777" w:rsidR="00C70261" w:rsidRPr="00533493" w:rsidRDefault="00C70261" w:rsidP="002441E8">
            <w:pPr>
              <w:pStyle w:val="Default"/>
              <w:jc w:val="both"/>
              <w:rPr>
                <w:rFonts w:ascii="Arial" w:hAnsi="Arial" w:cs="Arial"/>
                <w:sz w:val="22"/>
                <w:szCs w:val="22"/>
              </w:rPr>
            </w:pPr>
          </w:p>
        </w:tc>
        <w:tc>
          <w:tcPr>
            <w:tcW w:w="1149" w:type="dxa"/>
            <w:vMerge/>
            <w:vAlign w:val="center"/>
          </w:tcPr>
          <w:p w14:paraId="228E5EB4" w14:textId="77777777" w:rsidR="00C70261" w:rsidRPr="00533493" w:rsidRDefault="00C70261" w:rsidP="002441E8">
            <w:pPr>
              <w:pStyle w:val="Default"/>
              <w:jc w:val="both"/>
              <w:rPr>
                <w:rFonts w:ascii="Arial" w:hAnsi="Arial" w:cs="Arial"/>
                <w:sz w:val="22"/>
                <w:szCs w:val="22"/>
              </w:rPr>
            </w:pPr>
          </w:p>
        </w:tc>
      </w:tr>
      <w:tr w:rsidR="00C70261" w14:paraId="004E53DE" w14:textId="77777777" w:rsidTr="002441E8">
        <w:tc>
          <w:tcPr>
            <w:tcW w:w="2858" w:type="dxa"/>
            <w:vAlign w:val="center"/>
          </w:tcPr>
          <w:p w14:paraId="406C2559" w14:textId="77777777" w:rsidR="00C70261" w:rsidRPr="009D74D3" w:rsidRDefault="00C70261" w:rsidP="002441E8">
            <w:pPr>
              <w:pStyle w:val="Default"/>
              <w:jc w:val="both"/>
              <w:rPr>
                <w:rFonts w:ascii="Arial" w:hAnsi="Arial" w:cs="Arial"/>
                <w:sz w:val="14"/>
                <w:szCs w:val="14"/>
              </w:rPr>
            </w:pPr>
            <w:r w:rsidRPr="00533493">
              <w:rPr>
                <w:rFonts w:ascii="Arial" w:hAnsi="Arial" w:cs="Arial"/>
                <w:sz w:val="14"/>
                <w:szCs w:val="14"/>
              </w:rPr>
              <w:t>CA ≥ 750 000 €</w:t>
            </w:r>
          </w:p>
        </w:tc>
        <w:tc>
          <w:tcPr>
            <w:tcW w:w="773" w:type="dxa"/>
            <w:vAlign w:val="center"/>
          </w:tcPr>
          <w:p w14:paraId="0FE1A153"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1,5 jr</w:t>
            </w:r>
          </w:p>
        </w:tc>
        <w:tc>
          <w:tcPr>
            <w:tcW w:w="889" w:type="dxa"/>
            <w:vAlign w:val="center"/>
          </w:tcPr>
          <w:p w14:paraId="5DF6A665"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5A5A6833"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595C61DD"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4823465C"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 jr</w:t>
            </w:r>
          </w:p>
        </w:tc>
        <w:tc>
          <w:tcPr>
            <w:tcW w:w="1723" w:type="dxa"/>
            <w:vMerge/>
            <w:vAlign w:val="center"/>
          </w:tcPr>
          <w:p w14:paraId="0C4F008E" w14:textId="77777777" w:rsidR="00C70261" w:rsidRPr="00533493" w:rsidRDefault="00C70261" w:rsidP="002441E8">
            <w:pPr>
              <w:pStyle w:val="Default"/>
              <w:jc w:val="both"/>
              <w:rPr>
                <w:rFonts w:ascii="Arial" w:hAnsi="Arial" w:cs="Arial"/>
                <w:sz w:val="22"/>
                <w:szCs w:val="22"/>
              </w:rPr>
            </w:pPr>
          </w:p>
        </w:tc>
        <w:tc>
          <w:tcPr>
            <w:tcW w:w="1149" w:type="dxa"/>
            <w:vMerge/>
            <w:vAlign w:val="center"/>
          </w:tcPr>
          <w:p w14:paraId="4DD505DA" w14:textId="77777777" w:rsidR="00C70261" w:rsidRPr="00533493" w:rsidRDefault="00C70261" w:rsidP="002441E8">
            <w:pPr>
              <w:pStyle w:val="Default"/>
              <w:jc w:val="both"/>
              <w:rPr>
                <w:rFonts w:ascii="Arial" w:hAnsi="Arial" w:cs="Arial"/>
                <w:sz w:val="22"/>
                <w:szCs w:val="22"/>
              </w:rPr>
            </w:pPr>
          </w:p>
        </w:tc>
      </w:tr>
      <w:tr w:rsidR="00C70261" w14:paraId="3822FBDB" w14:textId="77777777" w:rsidTr="002441E8">
        <w:tc>
          <w:tcPr>
            <w:tcW w:w="2858" w:type="dxa"/>
            <w:shd w:val="clear" w:color="auto" w:fill="EEECE1" w:themeFill="background2"/>
            <w:vAlign w:val="center"/>
          </w:tcPr>
          <w:p w14:paraId="57F40CB1" w14:textId="77777777" w:rsidR="00C70261" w:rsidRPr="00533493" w:rsidRDefault="00C70261" w:rsidP="002441E8">
            <w:pPr>
              <w:pStyle w:val="Default"/>
              <w:jc w:val="both"/>
              <w:rPr>
                <w:rFonts w:ascii="Arial" w:hAnsi="Arial" w:cs="Arial"/>
                <w:sz w:val="22"/>
                <w:szCs w:val="22"/>
              </w:rPr>
            </w:pPr>
            <w:r w:rsidRPr="00533493">
              <w:rPr>
                <w:rFonts w:ascii="Arial" w:hAnsi="Arial" w:cs="Arial"/>
                <w:b/>
                <w:bCs/>
                <w:sz w:val="22"/>
                <w:szCs w:val="22"/>
              </w:rPr>
              <w:t>Surveillance</w:t>
            </w:r>
          </w:p>
        </w:tc>
        <w:tc>
          <w:tcPr>
            <w:tcW w:w="773" w:type="dxa"/>
            <w:shd w:val="clear" w:color="auto" w:fill="EEECE1" w:themeFill="background2"/>
            <w:vAlign w:val="center"/>
          </w:tcPr>
          <w:p w14:paraId="4897C01D"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00B1EA49"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4475AC84"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71680E0E"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3FF02D0A" w14:textId="77777777" w:rsidR="00C70261" w:rsidRPr="00533493" w:rsidRDefault="00C70261" w:rsidP="002441E8">
            <w:pPr>
              <w:pStyle w:val="Default"/>
              <w:jc w:val="both"/>
              <w:rPr>
                <w:rFonts w:ascii="Arial" w:hAnsi="Arial" w:cs="Arial"/>
                <w:sz w:val="22"/>
                <w:szCs w:val="22"/>
              </w:rPr>
            </w:pPr>
          </w:p>
        </w:tc>
        <w:tc>
          <w:tcPr>
            <w:tcW w:w="1723" w:type="dxa"/>
            <w:shd w:val="clear" w:color="auto" w:fill="EEECE1" w:themeFill="background2"/>
            <w:vAlign w:val="center"/>
          </w:tcPr>
          <w:p w14:paraId="7BFCBF82" w14:textId="77777777" w:rsidR="00C70261" w:rsidRPr="00533493" w:rsidRDefault="00C70261" w:rsidP="002441E8">
            <w:pPr>
              <w:pStyle w:val="Default"/>
              <w:jc w:val="both"/>
              <w:rPr>
                <w:rFonts w:ascii="Arial" w:hAnsi="Arial" w:cs="Arial"/>
                <w:sz w:val="22"/>
                <w:szCs w:val="22"/>
              </w:rPr>
            </w:pPr>
          </w:p>
        </w:tc>
        <w:tc>
          <w:tcPr>
            <w:tcW w:w="1149" w:type="dxa"/>
            <w:shd w:val="clear" w:color="auto" w:fill="EEECE1" w:themeFill="background2"/>
            <w:vAlign w:val="center"/>
          </w:tcPr>
          <w:p w14:paraId="2A4BC721" w14:textId="77777777" w:rsidR="00C70261" w:rsidRPr="00533493" w:rsidRDefault="00C70261" w:rsidP="002441E8">
            <w:pPr>
              <w:pStyle w:val="Default"/>
              <w:jc w:val="both"/>
              <w:rPr>
                <w:rFonts w:ascii="Arial" w:hAnsi="Arial" w:cs="Arial"/>
                <w:sz w:val="22"/>
                <w:szCs w:val="22"/>
              </w:rPr>
            </w:pPr>
          </w:p>
        </w:tc>
      </w:tr>
      <w:tr w:rsidR="00C70261" w14:paraId="5473A669" w14:textId="77777777" w:rsidTr="002441E8">
        <w:tc>
          <w:tcPr>
            <w:tcW w:w="2858" w:type="dxa"/>
            <w:vAlign w:val="center"/>
          </w:tcPr>
          <w:p w14:paraId="3124C33F" w14:textId="77777777" w:rsidR="00C70261" w:rsidRPr="009D74D3" w:rsidRDefault="00C70261" w:rsidP="002441E8">
            <w:pPr>
              <w:pStyle w:val="Default"/>
              <w:jc w:val="both"/>
              <w:rPr>
                <w:rFonts w:ascii="Arial" w:hAnsi="Arial" w:cs="Arial"/>
                <w:b/>
                <w:bCs/>
                <w:sz w:val="14"/>
                <w:szCs w:val="14"/>
              </w:rPr>
            </w:pPr>
            <w:r w:rsidRPr="00533493">
              <w:rPr>
                <w:rFonts w:ascii="Arial" w:hAnsi="Arial" w:cs="Arial"/>
                <w:sz w:val="14"/>
                <w:szCs w:val="14"/>
              </w:rPr>
              <w:t>CA &lt; 750 000 €</w:t>
            </w:r>
          </w:p>
        </w:tc>
        <w:tc>
          <w:tcPr>
            <w:tcW w:w="773" w:type="dxa"/>
            <w:vAlign w:val="center"/>
          </w:tcPr>
          <w:p w14:paraId="6A6314B0"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+0,5jr</w:t>
            </w:r>
          </w:p>
        </w:tc>
        <w:tc>
          <w:tcPr>
            <w:tcW w:w="889" w:type="dxa"/>
            <w:vAlign w:val="center"/>
          </w:tcPr>
          <w:p w14:paraId="761D84BE"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657A60F0"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22E5B107"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60C52B37"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1723" w:type="dxa"/>
            <w:vMerge w:val="restart"/>
            <w:vAlign w:val="center"/>
          </w:tcPr>
          <w:p w14:paraId="0717B660" w14:textId="77777777" w:rsidR="00C70261" w:rsidRPr="00533493" w:rsidRDefault="00C70261" w:rsidP="002441E8">
            <w:pPr>
              <w:pStyle w:val="Default"/>
              <w:jc w:val="both"/>
              <w:rPr>
                <w:rFonts w:ascii="Arial" w:hAnsi="Arial" w:cs="Arial"/>
                <w:sz w:val="22"/>
                <w:szCs w:val="22"/>
              </w:rPr>
            </w:pPr>
            <w:r w:rsidRPr="00533493">
              <w:rPr>
                <w:rFonts w:ascii="Arial" w:hAnsi="Arial" w:cs="Arial"/>
                <w:sz w:val="22"/>
                <w:szCs w:val="22"/>
              </w:rPr>
              <w:t>+0,5 jr par site échantillonné</w:t>
            </w:r>
          </w:p>
        </w:tc>
        <w:tc>
          <w:tcPr>
            <w:tcW w:w="1149" w:type="dxa"/>
            <w:vAlign w:val="center"/>
          </w:tcPr>
          <w:p w14:paraId="33BC28BD" w14:textId="77777777" w:rsidR="00C70261" w:rsidRPr="00533493" w:rsidRDefault="00C70261" w:rsidP="002441E8">
            <w:pPr>
              <w:pStyle w:val="Default"/>
              <w:jc w:val="center"/>
              <w:rPr>
                <w:rFonts w:ascii="Arial" w:hAnsi="Arial" w:cs="Arial"/>
                <w:sz w:val="22"/>
                <w:szCs w:val="22"/>
              </w:rPr>
            </w:pPr>
            <w:r>
              <w:rPr>
                <w:rFonts w:ascii="Arial" w:hAnsi="Arial" w:cs="Arial"/>
                <w:sz w:val="22"/>
                <w:szCs w:val="22"/>
              </w:rPr>
              <w:t xml:space="preserve">+ </w:t>
            </w:r>
            <w:r w:rsidRPr="00533493">
              <w:rPr>
                <w:rFonts w:ascii="Arial" w:hAnsi="Arial" w:cs="Arial"/>
                <w:sz w:val="22"/>
                <w:szCs w:val="22"/>
              </w:rPr>
              <w:t>0,5 jr</w:t>
            </w:r>
          </w:p>
        </w:tc>
      </w:tr>
      <w:tr w:rsidR="00C70261" w14:paraId="4180E1BC" w14:textId="77777777" w:rsidTr="002441E8">
        <w:tc>
          <w:tcPr>
            <w:tcW w:w="2858" w:type="dxa"/>
            <w:vAlign w:val="center"/>
          </w:tcPr>
          <w:p w14:paraId="73C3FC7B" w14:textId="77777777" w:rsidR="00C70261" w:rsidRPr="009D74D3" w:rsidRDefault="00C70261" w:rsidP="002441E8">
            <w:pPr>
              <w:pStyle w:val="Default"/>
              <w:jc w:val="both"/>
              <w:rPr>
                <w:rFonts w:ascii="Arial" w:hAnsi="Arial" w:cs="Arial"/>
                <w:sz w:val="14"/>
                <w:szCs w:val="14"/>
              </w:rPr>
            </w:pPr>
            <w:r w:rsidRPr="00533493">
              <w:rPr>
                <w:rFonts w:ascii="Arial" w:hAnsi="Arial" w:cs="Arial"/>
                <w:sz w:val="14"/>
                <w:szCs w:val="14"/>
              </w:rPr>
              <w:t>CA ≥ 750 000 €</w:t>
            </w:r>
          </w:p>
        </w:tc>
        <w:tc>
          <w:tcPr>
            <w:tcW w:w="773" w:type="dxa"/>
            <w:vAlign w:val="center"/>
          </w:tcPr>
          <w:p w14:paraId="40BA01EE"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 jr</w:t>
            </w:r>
          </w:p>
        </w:tc>
        <w:tc>
          <w:tcPr>
            <w:tcW w:w="889" w:type="dxa"/>
            <w:vAlign w:val="center"/>
          </w:tcPr>
          <w:p w14:paraId="3AE8DC0E"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124EE1B3"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773556FB"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5456DBE9"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1723" w:type="dxa"/>
            <w:vMerge/>
            <w:vAlign w:val="center"/>
          </w:tcPr>
          <w:p w14:paraId="233F55E2" w14:textId="77777777" w:rsidR="00C70261" w:rsidRPr="00533493" w:rsidRDefault="00C70261" w:rsidP="002441E8">
            <w:pPr>
              <w:pStyle w:val="Default"/>
              <w:jc w:val="both"/>
              <w:rPr>
                <w:rFonts w:ascii="Arial" w:hAnsi="Arial" w:cs="Arial"/>
                <w:sz w:val="22"/>
                <w:szCs w:val="22"/>
              </w:rPr>
            </w:pPr>
          </w:p>
        </w:tc>
        <w:tc>
          <w:tcPr>
            <w:tcW w:w="1149" w:type="dxa"/>
            <w:vAlign w:val="center"/>
          </w:tcPr>
          <w:p w14:paraId="4FCE8994" w14:textId="77777777" w:rsidR="00C70261" w:rsidRDefault="00C70261" w:rsidP="002441E8">
            <w:pPr>
              <w:pStyle w:val="Default"/>
              <w:jc w:val="center"/>
              <w:rPr>
                <w:rFonts w:ascii="Arial" w:hAnsi="Arial" w:cs="Arial"/>
                <w:sz w:val="22"/>
                <w:szCs w:val="22"/>
              </w:rPr>
            </w:pPr>
            <w:r>
              <w:rPr>
                <w:rFonts w:ascii="Arial" w:hAnsi="Arial" w:cs="Arial"/>
                <w:sz w:val="22"/>
                <w:szCs w:val="22"/>
              </w:rPr>
              <w:t xml:space="preserve">+ </w:t>
            </w:r>
            <w:r w:rsidRPr="00533493">
              <w:rPr>
                <w:rFonts w:ascii="Arial" w:hAnsi="Arial" w:cs="Arial"/>
                <w:sz w:val="22"/>
                <w:szCs w:val="22"/>
              </w:rPr>
              <w:t>0,5 jr</w:t>
            </w:r>
          </w:p>
        </w:tc>
      </w:tr>
      <w:tr w:rsidR="00C70261" w14:paraId="5868C8B5" w14:textId="77777777" w:rsidTr="002441E8">
        <w:tc>
          <w:tcPr>
            <w:tcW w:w="2858" w:type="dxa"/>
            <w:shd w:val="clear" w:color="auto" w:fill="EEECE1" w:themeFill="background2"/>
            <w:vAlign w:val="center"/>
          </w:tcPr>
          <w:p w14:paraId="0860C384" w14:textId="77777777" w:rsidR="00C70261" w:rsidRPr="00533493" w:rsidRDefault="00C70261" w:rsidP="002441E8">
            <w:pPr>
              <w:pStyle w:val="Default"/>
              <w:jc w:val="both"/>
              <w:rPr>
                <w:rFonts w:ascii="Arial" w:hAnsi="Arial" w:cs="Arial"/>
                <w:sz w:val="22"/>
                <w:szCs w:val="22"/>
              </w:rPr>
            </w:pPr>
            <w:r w:rsidRPr="00533493">
              <w:rPr>
                <w:rFonts w:ascii="Arial" w:hAnsi="Arial" w:cs="Arial"/>
                <w:b/>
                <w:bCs/>
                <w:sz w:val="22"/>
                <w:szCs w:val="22"/>
              </w:rPr>
              <w:t>Renouvellement</w:t>
            </w:r>
          </w:p>
        </w:tc>
        <w:tc>
          <w:tcPr>
            <w:tcW w:w="773" w:type="dxa"/>
            <w:shd w:val="clear" w:color="auto" w:fill="EEECE1" w:themeFill="background2"/>
            <w:vAlign w:val="center"/>
          </w:tcPr>
          <w:p w14:paraId="033946BE"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475BABCF"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22DAF44D"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44DAFF1F" w14:textId="77777777" w:rsidR="00C70261" w:rsidRPr="00533493" w:rsidRDefault="00C70261" w:rsidP="002441E8">
            <w:pPr>
              <w:pStyle w:val="Default"/>
              <w:jc w:val="both"/>
              <w:rPr>
                <w:rFonts w:ascii="Arial" w:hAnsi="Arial" w:cs="Arial"/>
                <w:sz w:val="22"/>
                <w:szCs w:val="22"/>
              </w:rPr>
            </w:pPr>
          </w:p>
        </w:tc>
        <w:tc>
          <w:tcPr>
            <w:tcW w:w="889" w:type="dxa"/>
            <w:shd w:val="clear" w:color="auto" w:fill="EEECE1" w:themeFill="background2"/>
            <w:vAlign w:val="center"/>
          </w:tcPr>
          <w:p w14:paraId="207A173D" w14:textId="77777777" w:rsidR="00C70261" w:rsidRPr="00533493" w:rsidRDefault="00C70261" w:rsidP="002441E8">
            <w:pPr>
              <w:pStyle w:val="Default"/>
              <w:jc w:val="both"/>
              <w:rPr>
                <w:rFonts w:ascii="Arial" w:hAnsi="Arial" w:cs="Arial"/>
                <w:sz w:val="22"/>
                <w:szCs w:val="22"/>
              </w:rPr>
            </w:pPr>
          </w:p>
        </w:tc>
        <w:tc>
          <w:tcPr>
            <w:tcW w:w="1723" w:type="dxa"/>
            <w:shd w:val="clear" w:color="auto" w:fill="EEECE1" w:themeFill="background2"/>
            <w:vAlign w:val="center"/>
          </w:tcPr>
          <w:p w14:paraId="06DA43E0" w14:textId="77777777" w:rsidR="00C70261" w:rsidRPr="00533493" w:rsidRDefault="00C70261" w:rsidP="002441E8">
            <w:pPr>
              <w:pStyle w:val="Default"/>
              <w:jc w:val="both"/>
              <w:rPr>
                <w:rFonts w:ascii="Arial" w:hAnsi="Arial" w:cs="Arial"/>
                <w:sz w:val="22"/>
                <w:szCs w:val="22"/>
              </w:rPr>
            </w:pPr>
          </w:p>
        </w:tc>
        <w:tc>
          <w:tcPr>
            <w:tcW w:w="1149" w:type="dxa"/>
            <w:shd w:val="clear" w:color="auto" w:fill="EEECE1" w:themeFill="background2"/>
            <w:vAlign w:val="center"/>
          </w:tcPr>
          <w:p w14:paraId="7E6A8B23" w14:textId="77777777" w:rsidR="00C70261" w:rsidRDefault="00C70261" w:rsidP="002441E8">
            <w:pPr>
              <w:pStyle w:val="Default"/>
              <w:jc w:val="both"/>
              <w:rPr>
                <w:rFonts w:ascii="Arial" w:hAnsi="Arial" w:cs="Arial"/>
                <w:sz w:val="22"/>
                <w:szCs w:val="22"/>
              </w:rPr>
            </w:pPr>
          </w:p>
        </w:tc>
      </w:tr>
      <w:tr w:rsidR="00C70261" w14:paraId="03C5F5F5" w14:textId="77777777" w:rsidTr="002441E8">
        <w:tc>
          <w:tcPr>
            <w:tcW w:w="2858" w:type="dxa"/>
            <w:vAlign w:val="center"/>
          </w:tcPr>
          <w:p w14:paraId="46E89F7F" w14:textId="77777777" w:rsidR="00C70261" w:rsidRPr="009D74D3" w:rsidRDefault="00C70261" w:rsidP="002441E8">
            <w:pPr>
              <w:pStyle w:val="Default"/>
              <w:jc w:val="both"/>
              <w:rPr>
                <w:rFonts w:ascii="Arial" w:hAnsi="Arial" w:cs="Arial"/>
                <w:b/>
                <w:bCs/>
                <w:sz w:val="14"/>
                <w:szCs w:val="14"/>
              </w:rPr>
            </w:pPr>
            <w:r w:rsidRPr="00533493">
              <w:rPr>
                <w:rFonts w:ascii="Arial" w:hAnsi="Arial" w:cs="Arial"/>
                <w:sz w:val="14"/>
                <w:szCs w:val="14"/>
              </w:rPr>
              <w:t>CA &lt; 150 000 €</w:t>
            </w:r>
          </w:p>
        </w:tc>
        <w:tc>
          <w:tcPr>
            <w:tcW w:w="773" w:type="dxa"/>
            <w:vAlign w:val="center"/>
          </w:tcPr>
          <w:p w14:paraId="653B9983"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 jr</w:t>
            </w:r>
          </w:p>
        </w:tc>
        <w:tc>
          <w:tcPr>
            <w:tcW w:w="889" w:type="dxa"/>
            <w:vAlign w:val="center"/>
          </w:tcPr>
          <w:p w14:paraId="3A7D1048"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6AE65DE4"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22ACD576"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 jr</w:t>
            </w:r>
          </w:p>
        </w:tc>
        <w:tc>
          <w:tcPr>
            <w:tcW w:w="889" w:type="dxa"/>
            <w:vAlign w:val="center"/>
          </w:tcPr>
          <w:p w14:paraId="5B85DD6B"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1723" w:type="dxa"/>
            <w:vMerge w:val="restart"/>
            <w:vAlign w:val="center"/>
          </w:tcPr>
          <w:p w14:paraId="398C2BA3" w14:textId="77777777" w:rsidR="00C70261" w:rsidRPr="00533493" w:rsidRDefault="00C70261" w:rsidP="002441E8">
            <w:pPr>
              <w:pStyle w:val="Default"/>
              <w:jc w:val="both"/>
              <w:rPr>
                <w:rFonts w:ascii="Arial" w:hAnsi="Arial" w:cs="Arial"/>
                <w:sz w:val="22"/>
                <w:szCs w:val="22"/>
              </w:rPr>
            </w:pPr>
            <w:r w:rsidRPr="00533493">
              <w:rPr>
                <w:rFonts w:ascii="Arial" w:hAnsi="Arial" w:cs="Arial"/>
                <w:sz w:val="22"/>
                <w:szCs w:val="22"/>
              </w:rPr>
              <w:t>+0,5 jr par site échantillonné</w:t>
            </w:r>
          </w:p>
        </w:tc>
        <w:tc>
          <w:tcPr>
            <w:tcW w:w="1149" w:type="dxa"/>
            <w:vMerge w:val="restart"/>
            <w:vAlign w:val="center"/>
          </w:tcPr>
          <w:p w14:paraId="5172D6EB" w14:textId="77777777" w:rsidR="00C70261" w:rsidRPr="009D74D3" w:rsidRDefault="00C70261" w:rsidP="002441E8">
            <w:pPr>
              <w:pStyle w:val="Default"/>
              <w:jc w:val="center"/>
              <w:rPr>
                <w:rFonts w:ascii="Arial" w:hAnsi="Arial" w:cs="Arial"/>
                <w:sz w:val="18"/>
                <w:szCs w:val="18"/>
              </w:rPr>
            </w:pPr>
            <w:r w:rsidRPr="009D74D3">
              <w:rPr>
                <w:rFonts w:ascii="Arial" w:hAnsi="Arial" w:cs="Arial"/>
                <w:sz w:val="18"/>
                <w:szCs w:val="18"/>
              </w:rPr>
              <w:t>Idem</w:t>
            </w:r>
          </w:p>
          <w:p w14:paraId="3DABD2E2" w14:textId="77777777" w:rsidR="00C70261" w:rsidRDefault="00C70261" w:rsidP="002441E8">
            <w:pPr>
              <w:pStyle w:val="Default"/>
              <w:jc w:val="both"/>
              <w:rPr>
                <w:rFonts w:ascii="Arial" w:hAnsi="Arial" w:cs="Arial"/>
                <w:sz w:val="22"/>
                <w:szCs w:val="22"/>
              </w:rPr>
            </w:pPr>
            <w:r w:rsidRPr="009D74D3">
              <w:rPr>
                <w:rFonts w:ascii="Arial" w:hAnsi="Arial" w:cs="Arial"/>
                <w:sz w:val="18"/>
                <w:szCs w:val="18"/>
              </w:rPr>
              <w:t>aux autre</w:t>
            </w:r>
            <w:r>
              <w:rPr>
                <w:rFonts w:ascii="Arial" w:hAnsi="Arial" w:cs="Arial"/>
                <w:sz w:val="18"/>
                <w:szCs w:val="18"/>
              </w:rPr>
              <w:t>s</w:t>
            </w:r>
          </w:p>
        </w:tc>
      </w:tr>
      <w:tr w:rsidR="00C70261" w14:paraId="67506AA7" w14:textId="77777777" w:rsidTr="002441E8">
        <w:tc>
          <w:tcPr>
            <w:tcW w:w="2858" w:type="dxa"/>
            <w:vAlign w:val="center"/>
          </w:tcPr>
          <w:p w14:paraId="5C7960EA" w14:textId="77777777" w:rsidR="00C70261" w:rsidRPr="009D74D3" w:rsidRDefault="00C70261" w:rsidP="002441E8">
            <w:pPr>
              <w:pStyle w:val="Default"/>
              <w:jc w:val="both"/>
              <w:rPr>
                <w:rFonts w:ascii="Arial" w:hAnsi="Arial" w:cs="Arial"/>
                <w:sz w:val="14"/>
                <w:szCs w:val="14"/>
              </w:rPr>
            </w:pPr>
            <w:r w:rsidRPr="00533493">
              <w:rPr>
                <w:rFonts w:ascii="Arial" w:hAnsi="Arial" w:cs="Arial"/>
                <w:sz w:val="14"/>
                <w:szCs w:val="14"/>
              </w:rPr>
              <w:t>CA ≥ 150 000 € et &lt; 750 000 €</w:t>
            </w:r>
          </w:p>
        </w:tc>
        <w:tc>
          <w:tcPr>
            <w:tcW w:w="773" w:type="dxa"/>
            <w:vAlign w:val="center"/>
          </w:tcPr>
          <w:p w14:paraId="3787D197"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 jr</w:t>
            </w:r>
          </w:p>
        </w:tc>
        <w:tc>
          <w:tcPr>
            <w:tcW w:w="889" w:type="dxa"/>
            <w:vAlign w:val="center"/>
          </w:tcPr>
          <w:p w14:paraId="70806CDD"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09DD406B"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07FCEC2B"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0CFCCFF1"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1723" w:type="dxa"/>
            <w:vMerge/>
            <w:vAlign w:val="center"/>
          </w:tcPr>
          <w:p w14:paraId="59C20B5E" w14:textId="77777777" w:rsidR="00C70261" w:rsidRPr="00533493" w:rsidRDefault="00C70261" w:rsidP="002441E8">
            <w:pPr>
              <w:pStyle w:val="Default"/>
              <w:jc w:val="both"/>
              <w:rPr>
                <w:rFonts w:ascii="Arial" w:hAnsi="Arial" w:cs="Arial"/>
                <w:sz w:val="22"/>
                <w:szCs w:val="22"/>
              </w:rPr>
            </w:pPr>
          </w:p>
        </w:tc>
        <w:tc>
          <w:tcPr>
            <w:tcW w:w="1149" w:type="dxa"/>
            <w:vMerge/>
            <w:vAlign w:val="center"/>
          </w:tcPr>
          <w:p w14:paraId="043B058B" w14:textId="77777777" w:rsidR="00C70261" w:rsidRPr="00533493" w:rsidRDefault="00C70261" w:rsidP="002441E8">
            <w:pPr>
              <w:pStyle w:val="Default"/>
              <w:jc w:val="both"/>
              <w:rPr>
                <w:rFonts w:ascii="Arial" w:hAnsi="Arial" w:cs="Arial"/>
                <w:sz w:val="22"/>
                <w:szCs w:val="22"/>
              </w:rPr>
            </w:pPr>
          </w:p>
        </w:tc>
      </w:tr>
      <w:tr w:rsidR="00C70261" w14:paraId="50878858" w14:textId="77777777" w:rsidTr="002441E8">
        <w:tc>
          <w:tcPr>
            <w:tcW w:w="2858" w:type="dxa"/>
            <w:vAlign w:val="center"/>
          </w:tcPr>
          <w:p w14:paraId="13187B9C" w14:textId="77777777" w:rsidR="00C70261" w:rsidRPr="009D74D3" w:rsidRDefault="00C70261" w:rsidP="002441E8">
            <w:pPr>
              <w:pStyle w:val="Default"/>
              <w:jc w:val="both"/>
              <w:rPr>
                <w:rFonts w:ascii="Arial" w:hAnsi="Arial" w:cs="Arial"/>
                <w:sz w:val="14"/>
                <w:szCs w:val="14"/>
              </w:rPr>
            </w:pPr>
            <w:r w:rsidRPr="00533493">
              <w:rPr>
                <w:rFonts w:ascii="Arial" w:hAnsi="Arial" w:cs="Arial"/>
                <w:sz w:val="14"/>
                <w:szCs w:val="14"/>
              </w:rPr>
              <w:t>CA ≥ 750 000 €</w:t>
            </w:r>
          </w:p>
        </w:tc>
        <w:tc>
          <w:tcPr>
            <w:tcW w:w="773" w:type="dxa"/>
            <w:vAlign w:val="center"/>
          </w:tcPr>
          <w:p w14:paraId="2D4ADB93"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1,5 jr</w:t>
            </w:r>
          </w:p>
        </w:tc>
        <w:tc>
          <w:tcPr>
            <w:tcW w:w="889" w:type="dxa"/>
            <w:vAlign w:val="center"/>
          </w:tcPr>
          <w:p w14:paraId="2BD67051"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5C9FAC11"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7498DD71"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+0,5 jr</w:t>
            </w:r>
          </w:p>
        </w:tc>
        <w:tc>
          <w:tcPr>
            <w:tcW w:w="889" w:type="dxa"/>
            <w:vAlign w:val="center"/>
          </w:tcPr>
          <w:p w14:paraId="27742D04" w14:textId="77777777" w:rsidR="00C70261" w:rsidRPr="00533493" w:rsidRDefault="00C70261" w:rsidP="002441E8">
            <w:pPr>
              <w:pStyle w:val="Default"/>
              <w:jc w:val="center"/>
              <w:rPr>
                <w:rFonts w:ascii="Arial" w:hAnsi="Arial" w:cs="Arial"/>
                <w:sz w:val="22"/>
                <w:szCs w:val="22"/>
              </w:rPr>
            </w:pPr>
            <w:r w:rsidRPr="00533493">
              <w:rPr>
                <w:rFonts w:ascii="Arial" w:hAnsi="Arial" w:cs="Arial"/>
                <w:sz w:val="22"/>
                <w:szCs w:val="22"/>
              </w:rPr>
              <w:t>1 jr</w:t>
            </w:r>
          </w:p>
        </w:tc>
        <w:tc>
          <w:tcPr>
            <w:tcW w:w="1723" w:type="dxa"/>
            <w:vMerge/>
            <w:vAlign w:val="center"/>
          </w:tcPr>
          <w:p w14:paraId="2EEFBAC3" w14:textId="77777777" w:rsidR="00C70261" w:rsidRPr="00533493" w:rsidRDefault="00C70261" w:rsidP="002441E8">
            <w:pPr>
              <w:pStyle w:val="Default"/>
              <w:jc w:val="both"/>
              <w:rPr>
                <w:rFonts w:ascii="Arial" w:hAnsi="Arial" w:cs="Arial"/>
                <w:sz w:val="22"/>
                <w:szCs w:val="22"/>
              </w:rPr>
            </w:pPr>
          </w:p>
        </w:tc>
        <w:tc>
          <w:tcPr>
            <w:tcW w:w="1149" w:type="dxa"/>
            <w:vMerge/>
            <w:vAlign w:val="center"/>
          </w:tcPr>
          <w:p w14:paraId="3DDC892E" w14:textId="77777777" w:rsidR="00C70261" w:rsidRPr="00533493" w:rsidRDefault="00C70261" w:rsidP="002441E8">
            <w:pPr>
              <w:pStyle w:val="Default"/>
              <w:jc w:val="both"/>
              <w:rPr>
                <w:rFonts w:ascii="Arial" w:hAnsi="Arial" w:cs="Arial"/>
                <w:sz w:val="22"/>
                <w:szCs w:val="22"/>
              </w:rPr>
            </w:pPr>
          </w:p>
        </w:tc>
      </w:tr>
    </w:tbl>
    <w:p w14:paraId="23E40268" w14:textId="77777777" w:rsidR="00C70261" w:rsidRPr="009D35BF" w:rsidRDefault="00C70261" w:rsidP="00C70261">
      <w:pPr>
        <w:tabs>
          <w:tab w:val="left" w:pos="1702"/>
        </w:tabs>
        <w:jc w:val="both"/>
        <w:rPr>
          <w:rFonts w:ascii="Arial" w:hAnsi="Arial" w:cs="Arial"/>
          <w:b/>
        </w:rPr>
      </w:pPr>
    </w:p>
    <w:p w14:paraId="7D3D274B" w14:textId="1D196A45" w:rsidR="00C70261" w:rsidRPr="004875DA" w:rsidRDefault="004875DA" w:rsidP="004875DA">
      <w:pPr>
        <w:pStyle w:val="Titre2"/>
        <w:ind w:left="0"/>
        <w:rPr>
          <w:rFonts w:ascii="Arial" w:hAnsi="Arial" w:cs="Arial"/>
          <w:u w:val="single"/>
        </w:rPr>
      </w:pPr>
      <w:bookmarkStart w:id="14" w:name="_Toc219967662"/>
      <w:r>
        <w:rPr>
          <w:rFonts w:ascii="Arial" w:hAnsi="Arial" w:cs="Arial"/>
          <w:u w:val="single"/>
        </w:rPr>
        <w:t>PROPOSITION COMMERCIALE</w:t>
      </w:r>
      <w:bookmarkEnd w:id="14"/>
    </w:p>
    <w:p w14:paraId="2E196E72" w14:textId="77777777" w:rsidR="00C70261" w:rsidRDefault="00C70261" w:rsidP="00C70261">
      <w:pPr>
        <w:jc w:val="both"/>
        <w:rPr>
          <w:rFonts w:ascii="Arial" w:hAnsi="Arial" w:cs="Arial"/>
          <w:sz w:val="22"/>
        </w:rPr>
      </w:pPr>
      <w:r w:rsidRPr="00101CF5">
        <w:rPr>
          <w:rFonts w:ascii="Arial" w:hAnsi="Arial" w:cs="Arial"/>
          <w:sz w:val="22"/>
        </w:rPr>
        <w:t xml:space="preserve">Sur la base des informations fournies par l’organisme, BCS élabore une proposition de certification conforme aux exigences définies par la norme </w:t>
      </w:r>
      <w:r w:rsidRPr="00101CF5">
        <w:rPr>
          <w:rFonts w:ascii="Arial" w:hAnsi="Arial" w:cs="Arial"/>
          <w:b/>
          <w:bCs/>
          <w:sz w:val="22"/>
        </w:rPr>
        <w:t>ISO/CEI 17065</w:t>
      </w:r>
      <w:r w:rsidRPr="00101CF5">
        <w:rPr>
          <w:rFonts w:ascii="Arial" w:hAnsi="Arial" w:cs="Arial"/>
          <w:sz w:val="22"/>
        </w:rPr>
        <w:t xml:space="preserve"> et à celles de l’</w:t>
      </w:r>
      <w:r w:rsidRPr="00101CF5">
        <w:rPr>
          <w:rFonts w:ascii="Arial" w:hAnsi="Arial" w:cs="Arial"/>
          <w:b/>
          <w:bCs/>
          <w:sz w:val="22"/>
        </w:rPr>
        <w:t>arrêté du 6 juin 2019</w:t>
      </w:r>
      <w:r w:rsidRPr="00101CF5">
        <w:rPr>
          <w:rFonts w:ascii="Arial" w:hAnsi="Arial" w:cs="Arial"/>
          <w:sz w:val="22"/>
        </w:rPr>
        <w:t xml:space="preserve"> relatif aux modalités d’audit associées au référentiel national (voir chapitres D et J de cette procédure).</w:t>
      </w:r>
    </w:p>
    <w:p w14:paraId="20AECB2E" w14:textId="77777777" w:rsidR="00C70261" w:rsidRPr="00101CF5" w:rsidRDefault="00C70261" w:rsidP="00C70261">
      <w:pPr>
        <w:jc w:val="both"/>
        <w:rPr>
          <w:rFonts w:ascii="Arial" w:hAnsi="Arial" w:cs="Arial"/>
          <w:sz w:val="22"/>
        </w:rPr>
      </w:pPr>
    </w:p>
    <w:p w14:paraId="6CB56D4A" w14:textId="77777777" w:rsidR="00C70261" w:rsidRDefault="00C70261" w:rsidP="00C70261">
      <w:pPr>
        <w:jc w:val="both"/>
        <w:rPr>
          <w:rFonts w:ascii="Arial" w:hAnsi="Arial" w:cs="Arial"/>
          <w:sz w:val="22"/>
        </w:rPr>
      </w:pPr>
      <w:r w:rsidRPr="00101CF5">
        <w:rPr>
          <w:rFonts w:ascii="Arial" w:hAnsi="Arial" w:cs="Arial"/>
          <w:sz w:val="22"/>
        </w:rPr>
        <w:t>Cette proposition de certification (ou proposition commerciale) couvre à la fois l’audit initial et les audits de suivi nécessaires pour le maintien du certificat. Elle précise notamment le tarif, la durée et les éventuelles exigences particulières applicables.</w:t>
      </w:r>
    </w:p>
    <w:p w14:paraId="072E97F6" w14:textId="77777777" w:rsidR="00C70261" w:rsidRPr="00101CF5" w:rsidRDefault="00C70261" w:rsidP="00C70261">
      <w:pPr>
        <w:jc w:val="both"/>
        <w:rPr>
          <w:rFonts w:ascii="Arial" w:hAnsi="Arial" w:cs="Arial"/>
          <w:sz w:val="22"/>
        </w:rPr>
      </w:pPr>
    </w:p>
    <w:p w14:paraId="21887762" w14:textId="77777777" w:rsidR="00C70261" w:rsidRDefault="00C70261" w:rsidP="00C70261">
      <w:pPr>
        <w:jc w:val="both"/>
        <w:rPr>
          <w:rFonts w:ascii="Arial" w:hAnsi="Arial" w:cs="Arial"/>
          <w:sz w:val="22"/>
        </w:rPr>
      </w:pPr>
      <w:r w:rsidRPr="00101CF5">
        <w:rPr>
          <w:rFonts w:ascii="Arial" w:hAnsi="Arial" w:cs="Arial"/>
          <w:sz w:val="22"/>
        </w:rPr>
        <w:t xml:space="preserve">La proposition commerciale </w:t>
      </w:r>
      <w:r>
        <w:rPr>
          <w:rFonts w:ascii="Arial" w:hAnsi="Arial" w:cs="Arial"/>
          <w:sz w:val="22"/>
        </w:rPr>
        <w:t>couvre</w:t>
      </w:r>
      <w:r w:rsidRPr="00101CF5">
        <w:rPr>
          <w:rFonts w:ascii="Arial" w:hAnsi="Arial" w:cs="Arial"/>
          <w:sz w:val="22"/>
        </w:rPr>
        <w:t xml:space="preserve"> une période de </w:t>
      </w:r>
      <w:r w:rsidRPr="00101CF5">
        <w:rPr>
          <w:rFonts w:ascii="Arial" w:hAnsi="Arial" w:cs="Arial"/>
          <w:b/>
          <w:bCs/>
          <w:sz w:val="22"/>
        </w:rPr>
        <w:t>3 ans</w:t>
      </w:r>
      <w:r w:rsidRPr="00101CF5">
        <w:rPr>
          <w:rFonts w:ascii="Arial" w:hAnsi="Arial" w:cs="Arial"/>
          <w:sz w:val="22"/>
        </w:rPr>
        <w:t xml:space="preserve">, à compter de la décision de certification issue de l’audit initial ou d’un audit de renouvellement effectué sur le site de l’organisme. </w:t>
      </w:r>
    </w:p>
    <w:p w14:paraId="0B58BB3A" w14:textId="77777777" w:rsidR="00C70261" w:rsidRDefault="00C70261" w:rsidP="00C70261">
      <w:pPr>
        <w:jc w:val="both"/>
        <w:rPr>
          <w:rFonts w:ascii="Arial" w:hAnsi="Arial" w:cs="Arial"/>
          <w:sz w:val="22"/>
        </w:rPr>
      </w:pPr>
    </w:p>
    <w:p w14:paraId="661364A1" w14:textId="77777777" w:rsidR="00C70261" w:rsidRPr="00101CF5" w:rsidRDefault="00C70261" w:rsidP="00C70261">
      <w:pPr>
        <w:jc w:val="both"/>
        <w:rPr>
          <w:rFonts w:ascii="Arial" w:hAnsi="Arial" w:cs="Arial"/>
          <w:strike/>
          <w:sz w:val="22"/>
        </w:rPr>
      </w:pPr>
      <w:r w:rsidRPr="00101CF5">
        <w:rPr>
          <w:rFonts w:ascii="Arial" w:hAnsi="Arial" w:cs="Arial"/>
          <w:strike/>
          <w:sz w:val="22"/>
        </w:rPr>
        <w:t xml:space="preserve">Pour les certifications obtenues avant le 1er janvier 2021, le cycle de certification est fixé à </w:t>
      </w:r>
      <w:r w:rsidRPr="00101CF5">
        <w:rPr>
          <w:rFonts w:ascii="Arial" w:hAnsi="Arial" w:cs="Arial"/>
          <w:b/>
          <w:bCs/>
          <w:strike/>
          <w:sz w:val="22"/>
        </w:rPr>
        <w:t>4 ans</w:t>
      </w:r>
      <w:r w:rsidRPr="00101CF5">
        <w:rPr>
          <w:rFonts w:ascii="Arial" w:hAnsi="Arial" w:cs="Arial"/>
          <w:strike/>
          <w:sz w:val="22"/>
        </w:rPr>
        <w:t>, avec un audit de renouvellement prévu au cours de la 4e année.</w:t>
      </w:r>
    </w:p>
    <w:p w14:paraId="1108560C" w14:textId="77777777" w:rsidR="00C70261" w:rsidRPr="00101CF5" w:rsidRDefault="00C70261" w:rsidP="00C70261">
      <w:pPr>
        <w:jc w:val="both"/>
        <w:rPr>
          <w:rFonts w:ascii="Arial" w:hAnsi="Arial" w:cs="Arial"/>
          <w:sz w:val="22"/>
        </w:rPr>
      </w:pPr>
    </w:p>
    <w:p w14:paraId="07D9D0DF" w14:textId="77777777" w:rsidR="00C70261" w:rsidRPr="00101CF5" w:rsidRDefault="00C70261" w:rsidP="00C70261">
      <w:pPr>
        <w:jc w:val="both"/>
        <w:rPr>
          <w:rFonts w:ascii="Arial" w:hAnsi="Arial" w:cs="Arial"/>
          <w:sz w:val="22"/>
        </w:rPr>
      </w:pPr>
      <w:r w:rsidRPr="00101CF5">
        <w:rPr>
          <w:rFonts w:ascii="Arial" w:hAnsi="Arial" w:cs="Arial"/>
          <w:sz w:val="22"/>
        </w:rPr>
        <w:t>Il est important de noter que la proposition commerciale ne couvre pas les audits complémentaires qui pourraient être nécessaires si le système de l’organisme n’est pas conforme au référentiel national qualité.</w:t>
      </w:r>
    </w:p>
    <w:p w14:paraId="5ED6B448" w14:textId="77777777" w:rsidR="00C70261" w:rsidRPr="004875DA" w:rsidRDefault="00C70261" w:rsidP="004875DA">
      <w:pPr>
        <w:pStyle w:val="Titre2"/>
        <w:ind w:left="0"/>
        <w:rPr>
          <w:rFonts w:ascii="Arial" w:hAnsi="Arial" w:cs="Arial"/>
          <w:caps/>
          <w:u w:val="single"/>
        </w:rPr>
      </w:pPr>
      <w:bookmarkStart w:id="15" w:name="_Toc219967663"/>
      <w:r w:rsidRPr="004875DA">
        <w:rPr>
          <w:rFonts w:ascii="Arial" w:hAnsi="Arial" w:cs="Arial"/>
          <w:caps/>
          <w:u w:val="single"/>
        </w:rPr>
        <w:lastRenderedPageBreak/>
        <w:t>Contrat commercial</w:t>
      </w:r>
      <w:bookmarkEnd w:id="15"/>
    </w:p>
    <w:p w14:paraId="6DCF1448" w14:textId="77777777" w:rsidR="00C70261" w:rsidRDefault="00C70261" w:rsidP="00C70261">
      <w:pPr>
        <w:jc w:val="both"/>
        <w:rPr>
          <w:rFonts w:ascii="Arial" w:hAnsi="Arial" w:cs="Arial"/>
          <w:sz w:val="22"/>
        </w:rPr>
      </w:pPr>
      <w:r w:rsidRPr="00101CF5">
        <w:rPr>
          <w:rFonts w:ascii="Arial" w:hAnsi="Arial" w:cs="Arial"/>
          <w:sz w:val="22"/>
        </w:rPr>
        <w:t>Pour valider l’intervention de BCS, il suffit à l’organisme de retourner un exemplaire de la proposition commerciale dûment daté et signé.</w:t>
      </w:r>
    </w:p>
    <w:p w14:paraId="3C49FE1A" w14:textId="77777777" w:rsidR="00C70261" w:rsidRPr="00101CF5" w:rsidRDefault="00C70261" w:rsidP="00C70261">
      <w:pPr>
        <w:jc w:val="both"/>
        <w:rPr>
          <w:rFonts w:ascii="Arial" w:hAnsi="Arial" w:cs="Arial"/>
          <w:sz w:val="22"/>
        </w:rPr>
      </w:pPr>
    </w:p>
    <w:p w14:paraId="7DA5ED4E" w14:textId="77777777" w:rsidR="00C70261" w:rsidRDefault="00C70261" w:rsidP="00C70261">
      <w:pPr>
        <w:jc w:val="both"/>
        <w:rPr>
          <w:rFonts w:ascii="Arial" w:hAnsi="Arial" w:cs="Arial"/>
          <w:sz w:val="22"/>
        </w:rPr>
      </w:pPr>
      <w:r w:rsidRPr="00101CF5">
        <w:rPr>
          <w:rFonts w:ascii="Arial" w:hAnsi="Arial" w:cs="Arial"/>
          <w:sz w:val="22"/>
        </w:rPr>
        <w:t xml:space="preserve">La proposition commerciale est accompagnée d'une </w:t>
      </w:r>
      <w:r w:rsidRPr="00101CF5">
        <w:rPr>
          <w:rFonts w:ascii="Arial" w:hAnsi="Arial" w:cs="Arial"/>
          <w:b/>
          <w:bCs/>
          <w:sz w:val="22"/>
        </w:rPr>
        <w:t>Annexe au Contrat des prestataires de développement des compétences selon la norme ISO 17065</w:t>
      </w:r>
      <w:r w:rsidRPr="00101CF5">
        <w:rPr>
          <w:rFonts w:ascii="Arial" w:hAnsi="Arial" w:cs="Arial"/>
          <w:sz w:val="22"/>
        </w:rPr>
        <w:t>, qui fait partie intégrante du contrat. Cette annexe doit également être datée et signée par les deux parties, puis retournée à BCS.</w:t>
      </w:r>
    </w:p>
    <w:p w14:paraId="618DBC93" w14:textId="77777777" w:rsidR="00C70261" w:rsidRPr="00101CF5" w:rsidRDefault="00C70261" w:rsidP="00C70261">
      <w:pPr>
        <w:jc w:val="both"/>
        <w:rPr>
          <w:rFonts w:ascii="Arial" w:hAnsi="Arial" w:cs="Arial"/>
          <w:sz w:val="22"/>
        </w:rPr>
      </w:pPr>
    </w:p>
    <w:p w14:paraId="15883B55" w14:textId="77777777" w:rsidR="00C70261" w:rsidRPr="00101CF5" w:rsidRDefault="00C70261" w:rsidP="00C70261">
      <w:pPr>
        <w:jc w:val="both"/>
        <w:rPr>
          <w:rFonts w:ascii="Arial" w:hAnsi="Arial" w:cs="Arial"/>
          <w:sz w:val="22"/>
        </w:rPr>
      </w:pPr>
      <w:r w:rsidRPr="00101CF5">
        <w:rPr>
          <w:rFonts w:ascii="Arial" w:hAnsi="Arial" w:cs="Arial"/>
          <w:sz w:val="22"/>
        </w:rPr>
        <w:t>Dès réception de ces documents, BCS procède à la revue du contrat commercial et l’enregistre dans le système sous l’offre commerciale correspondante (mentionnant la date de réception).</w:t>
      </w:r>
    </w:p>
    <w:p w14:paraId="2658DCE2" w14:textId="77777777" w:rsidR="00C70261" w:rsidRDefault="00C70261" w:rsidP="00C70261">
      <w:pPr>
        <w:jc w:val="both"/>
        <w:rPr>
          <w:rFonts w:ascii="Arial" w:hAnsi="Arial" w:cs="Arial"/>
          <w:sz w:val="22"/>
        </w:rPr>
      </w:pPr>
      <w:r w:rsidRPr="00101CF5">
        <w:rPr>
          <w:rFonts w:ascii="Arial" w:hAnsi="Arial" w:cs="Arial"/>
          <w:sz w:val="22"/>
        </w:rPr>
        <w:t>À l’issue de cette revue, BCS peut accepter ou refuser la demande de certification (ou de transfert). Si la demande est refusée, BCS adresse un courrier recommandé avec accusé de réception (AR) au client, expliquant les raisons de ce refus.</w:t>
      </w:r>
    </w:p>
    <w:p w14:paraId="3A1E9C00" w14:textId="77777777" w:rsidR="00C70261" w:rsidRPr="00101CF5" w:rsidRDefault="00C70261" w:rsidP="00C70261">
      <w:pPr>
        <w:jc w:val="both"/>
        <w:rPr>
          <w:rFonts w:ascii="Arial" w:hAnsi="Arial" w:cs="Arial"/>
          <w:sz w:val="22"/>
        </w:rPr>
      </w:pPr>
    </w:p>
    <w:p w14:paraId="435373EE" w14:textId="77777777" w:rsidR="00C70261" w:rsidRPr="00101CF5" w:rsidRDefault="00C70261" w:rsidP="00C70261">
      <w:pPr>
        <w:jc w:val="both"/>
        <w:rPr>
          <w:rFonts w:ascii="Arial" w:hAnsi="Arial" w:cs="Arial"/>
          <w:sz w:val="22"/>
        </w:rPr>
      </w:pPr>
      <w:r w:rsidRPr="00101CF5">
        <w:rPr>
          <w:rFonts w:ascii="Arial" w:hAnsi="Arial" w:cs="Arial"/>
          <w:sz w:val="22"/>
        </w:rPr>
        <w:t>L’organisme est ensuite informé, dans un délai maximum de 30 jours calendaires, de la recevabilité de sa demande, des coordonnées de l’auditeur ainsi que des dates définitives de l’intervention.</w:t>
      </w:r>
    </w:p>
    <w:p w14:paraId="056DA031" w14:textId="77777777" w:rsidR="00517C82" w:rsidRDefault="00517C82" w:rsidP="00517C82">
      <w:pPr>
        <w:jc w:val="both"/>
        <w:rPr>
          <w:rFonts w:ascii="Arial" w:hAnsi="Arial" w:cs="Arial"/>
          <w:color w:val="000000"/>
          <w:sz w:val="22"/>
        </w:rPr>
      </w:pPr>
    </w:p>
    <w:p w14:paraId="4A5B10A4" w14:textId="229A3C5F" w:rsidR="00C70261" w:rsidRDefault="00C70261">
      <w:pPr>
        <w:rPr>
          <w:rFonts w:ascii="Arial" w:hAnsi="Arial" w:cs="Arial"/>
          <w:color w:val="000000"/>
          <w:sz w:val="22"/>
        </w:rPr>
      </w:pPr>
      <w:r>
        <w:rPr>
          <w:rFonts w:ascii="Arial" w:hAnsi="Arial" w:cs="Arial"/>
          <w:color w:val="000000"/>
          <w:sz w:val="22"/>
        </w:rPr>
        <w:br w:type="page"/>
      </w:r>
    </w:p>
    <w:p w14:paraId="6DDB8F63" w14:textId="1F77461E" w:rsidR="003E7A5E" w:rsidRPr="00FE75E9" w:rsidRDefault="00206999" w:rsidP="00206999">
      <w:pPr>
        <w:pStyle w:val="Titre1"/>
        <w:rPr>
          <w:b/>
          <w:caps/>
        </w:rPr>
      </w:pPr>
      <w:bookmarkStart w:id="16" w:name="_Toc219967664"/>
      <w:bookmarkStart w:id="17" w:name="_Toc254362900"/>
      <w:r w:rsidRPr="00FE75E9">
        <w:rPr>
          <w:b/>
          <w:caps/>
        </w:rPr>
        <w:lastRenderedPageBreak/>
        <w:t>Modalités d’Audit pour l’Évaluation de la Qualité des Actions de Formation</w:t>
      </w:r>
      <w:r w:rsidRPr="00FE75E9">
        <w:rPr>
          <w:rFonts w:cs="Arial"/>
          <w:b/>
          <w:caps/>
        </w:rPr>
        <w:t xml:space="preserve"> Professionnelle</w:t>
      </w:r>
      <w:bookmarkEnd w:id="16"/>
    </w:p>
    <w:p w14:paraId="06807BAF" w14:textId="77777777" w:rsidR="00206999" w:rsidRDefault="00206999" w:rsidP="00730F99">
      <w:pPr>
        <w:pStyle w:val="Default"/>
        <w:ind w:left="426"/>
        <w:rPr>
          <w:rFonts w:ascii="Arial" w:hAnsi="Arial" w:cs="Arial"/>
          <w:sz w:val="22"/>
          <w:szCs w:val="22"/>
        </w:rPr>
      </w:pPr>
    </w:p>
    <w:p w14:paraId="6D5CB9CB" w14:textId="4404C82F" w:rsidR="00730F99" w:rsidRDefault="00730F99" w:rsidP="00730F99">
      <w:pPr>
        <w:pStyle w:val="Default"/>
        <w:ind w:left="426"/>
        <w:rPr>
          <w:rFonts w:ascii="Arial" w:hAnsi="Arial" w:cs="Arial"/>
          <w:sz w:val="22"/>
          <w:szCs w:val="22"/>
        </w:rPr>
      </w:pPr>
      <w:r w:rsidRPr="00730F99">
        <w:rPr>
          <w:rFonts w:ascii="Arial" w:hAnsi="Arial" w:cs="Arial"/>
          <w:sz w:val="22"/>
          <w:szCs w:val="22"/>
        </w:rPr>
        <w:t>BCS désigne Frédéric SPECIALE comme référent de l’organisme de certification auprès du ministre chargé de la formation professionnelle.</w:t>
      </w:r>
    </w:p>
    <w:p w14:paraId="44665411" w14:textId="420A6A3C" w:rsidR="00730F99" w:rsidRDefault="00730F99" w:rsidP="00730F99">
      <w:pPr>
        <w:pStyle w:val="Default"/>
        <w:ind w:left="426"/>
        <w:rPr>
          <w:rFonts w:ascii="Arial" w:hAnsi="Arial" w:cs="Arial"/>
          <w:sz w:val="22"/>
          <w:szCs w:val="22"/>
        </w:rPr>
      </w:pPr>
    </w:p>
    <w:p w14:paraId="2F5E213C" w14:textId="77777777" w:rsidR="00101CF5" w:rsidRPr="004875DA" w:rsidRDefault="00101CF5" w:rsidP="00C317B6">
      <w:pPr>
        <w:pStyle w:val="Titre2"/>
        <w:numPr>
          <w:ilvl w:val="0"/>
          <w:numId w:val="43"/>
        </w:numPr>
        <w:rPr>
          <w:rFonts w:ascii="Arial" w:hAnsi="Arial" w:cs="Arial"/>
        </w:rPr>
      </w:pPr>
      <w:bookmarkStart w:id="18" w:name="_Toc254362904"/>
      <w:bookmarkStart w:id="19" w:name="_Toc219967665"/>
      <w:r w:rsidRPr="004875DA">
        <w:rPr>
          <w:rFonts w:ascii="Arial" w:hAnsi="Arial" w:cs="Arial"/>
        </w:rPr>
        <w:t>LE PRE AUDIT ou AUDIT BLANC</w:t>
      </w:r>
      <w:bookmarkEnd w:id="18"/>
      <w:bookmarkEnd w:id="19"/>
    </w:p>
    <w:p w14:paraId="38204A94" w14:textId="77777777" w:rsidR="00101CF5" w:rsidRDefault="00101CF5" w:rsidP="00101CF5">
      <w:pPr>
        <w:pStyle w:val="Default"/>
        <w:ind w:left="426"/>
        <w:jc w:val="both"/>
        <w:rPr>
          <w:rFonts w:ascii="Arial" w:hAnsi="Arial" w:cs="Arial"/>
          <w:sz w:val="22"/>
          <w:szCs w:val="22"/>
        </w:rPr>
      </w:pPr>
      <w:r w:rsidRPr="00101CF5">
        <w:rPr>
          <w:rFonts w:ascii="Arial" w:hAnsi="Arial" w:cs="Arial"/>
          <w:sz w:val="22"/>
          <w:szCs w:val="22"/>
        </w:rPr>
        <w:t xml:space="preserve">Bien que la réalisation de pré-audits ne fasse pas partie intégrante du processus de certification, BCS peut néanmoins les proposer à la demande des entreprises. </w:t>
      </w:r>
    </w:p>
    <w:p w14:paraId="4406DD78" w14:textId="77777777" w:rsidR="00101CF5" w:rsidRDefault="00101CF5" w:rsidP="00101CF5">
      <w:pPr>
        <w:pStyle w:val="Default"/>
        <w:ind w:left="426"/>
        <w:jc w:val="both"/>
        <w:rPr>
          <w:rFonts w:ascii="Arial" w:hAnsi="Arial" w:cs="Arial"/>
          <w:sz w:val="22"/>
          <w:szCs w:val="22"/>
        </w:rPr>
      </w:pPr>
    </w:p>
    <w:p w14:paraId="42271434" w14:textId="49D9CFD4" w:rsidR="00101CF5" w:rsidRDefault="00101CF5" w:rsidP="00101CF5">
      <w:pPr>
        <w:pStyle w:val="Default"/>
        <w:ind w:left="426"/>
        <w:jc w:val="both"/>
        <w:rPr>
          <w:rFonts w:ascii="Arial" w:hAnsi="Arial" w:cs="Arial"/>
          <w:sz w:val="22"/>
          <w:szCs w:val="22"/>
        </w:rPr>
      </w:pPr>
      <w:r w:rsidRPr="00101CF5">
        <w:rPr>
          <w:rFonts w:ascii="Arial" w:hAnsi="Arial" w:cs="Arial"/>
          <w:sz w:val="22"/>
          <w:szCs w:val="22"/>
        </w:rPr>
        <w:t>Ces évaluations ont pour objectif d'établir un état des lieux du système qualité de l’organisme, en identifiant les écarts éventuels avec le référentiel national qualité. Il est important de souligner qu'il ne s'agit en aucun cas de prestations de conseil.</w:t>
      </w:r>
    </w:p>
    <w:p w14:paraId="66251DE0" w14:textId="77777777" w:rsidR="00101CF5" w:rsidRPr="00101CF5" w:rsidRDefault="00101CF5" w:rsidP="00101CF5">
      <w:pPr>
        <w:pStyle w:val="Default"/>
        <w:ind w:left="426"/>
        <w:jc w:val="both"/>
        <w:rPr>
          <w:rFonts w:ascii="Arial" w:hAnsi="Arial" w:cs="Arial"/>
          <w:sz w:val="22"/>
          <w:szCs w:val="22"/>
        </w:rPr>
      </w:pPr>
    </w:p>
    <w:p w14:paraId="703ED47F" w14:textId="77777777" w:rsidR="00101CF5" w:rsidRPr="00101CF5" w:rsidRDefault="00101CF5" w:rsidP="00101CF5">
      <w:pPr>
        <w:pStyle w:val="Default"/>
        <w:ind w:left="426"/>
        <w:jc w:val="both"/>
        <w:rPr>
          <w:rFonts w:ascii="Arial" w:hAnsi="Arial" w:cs="Arial"/>
          <w:sz w:val="22"/>
          <w:szCs w:val="22"/>
        </w:rPr>
      </w:pPr>
      <w:r w:rsidRPr="00101CF5">
        <w:rPr>
          <w:rFonts w:ascii="Arial" w:hAnsi="Arial" w:cs="Arial"/>
          <w:sz w:val="22"/>
          <w:szCs w:val="22"/>
        </w:rPr>
        <w:t>Les activités de pré-audit ou d’audits blancs menées par BCS Certification sont considérées comme n'ayant aucune incidence sur l'impartialité du processus de certification, sous réserve que les conditions suivantes soient scrupuleusement respectées :</w:t>
      </w:r>
    </w:p>
    <w:p w14:paraId="356B0286" w14:textId="78092937" w:rsidR="00101CF5" w:rsidRPr="00101CF5" w:rsidRDefault="00101CF5" w:rsidP="00C317B6">
      <w:pPr>
        <w:pStyle w:val="Default"/>
        <w:numPr>
          <w:ilvl w:val="0"/>
          <w:numId w:val="19"/>
        </w:numPr>
        <w:spacing w:before="120"/>
        <w:ind w:left="714" w:hanging="357"/>
        <w:jc w:val="both"/>
        <w:rPr>
          <w:rFonts w:ascii="Arial" w:hAnsi="Arial" w:cs="Arial"/>
          <w:sz w:val="22"/>
          <w:szCs w:val="22"/>
        </w:rPr>
      </w:pPr>
      <w:r w:rsidRPr="00101CF5">
        <w:rPr>
          <w:rFonts w:ascii="Arial" w:hAnsi="Arial" w:cs="Arial"/>
          <w:b/>
          <w:bCs/>
          <w:sz w:val="22"/>
          <w:szCs w:val="22"/>
        </w:rPr>
        <w:t>Objectif exclusif de l'évaluation</w:t>
      </w:r>
      <w:r w:rsidRPr="00101CF5">
        <w:rPr>
          <w:rFonts w:ascii="Arial" w:hAnsi="Arial" w:cs="Arial"/>
          <w:sz w:val="22"/>
          <w:szCs w:val="22"/>
        </w:rPr>
        <w:t xml:space="preserve"> : Les pré-audits visent uniquement à évaluer factuellement l'état de préparation d'une entité vis-à-vis des critères de la certification recherchée, en identifiant les éventuels écarts, sans pour autant préconiser de solutions pour les résoudre</w:t>
      </w:r>
      <w:r>
        <w:rPr>
          <w:rFonts w:ascii="Arial" w:hAnsi="Arial" w:cs="Arial"/>
          <w:sz w:val="22"/>
          <w:szCs w:val="22"/>
        </w:rPr>
        <w:t>,</w:t>
      </w:r>
      <w:r w:rsidRPr="00101CF5">
        <w:rPr>
          <w:rFonts w:ascii="Arial" w:hAnsi="Arial" w:cs="Arial"/>
          <w:sz w:val="22"/>
          <w:szCs w:val="22"/>
        </w:rPr>
        <w:t xml:space="preserve"> ni suivre leur résolution.</w:t>
      </w:r>
    </w:p>
    <w:p w14:paraId="654CA838" w14:textId="77777777" w:rsidR="00101CF5" w:rsidRPr="00101CF5" w:rsidRDefault="00101CF5" w:rsidP="00C317B6">
      <w:pPr>
        <w:pStyle w:val="Default"/>
        <w:numPr>
          <w:ilvl w:val="0"/>
          <w:numId w:val="19"/>
        </w:numPr>
        <w:spacing w:before="120"/>
        <w:ind w:left="714" w:hanging="357"/>
        <w:jc w:val="both"/>
        <w:rPr>
          <w:rFonts w:ascii="Arial" w:hAnsi="Arial" w:cs="Arial"/>
          <w:sz w:val="22"/>
          <w:szCs w:val="22"/>
        </w:rPr>
      </w:pPr>
      <w:r w:rsidRPr="00101CF5">
        <w:rPr>
          <w:rFonts w:ascii="Arial" w:hAnsi="Arial" w:cs="Arial"/>
          <w:b/>
          <w:bCs/>
          <w:sz w:val="22"/>
          <w:szCs w:val="22"/>
        </w:rPr>
        <w:t>Réservé aux clients non certifiés</w:t>
      </w:r>
      <w:r w:rsidRPr="00101CF5">
        <w:rPr>
          <w:rFonts w:ascii="Arial" w:hAnsi="Arial" w:cs="Arial"/>
          <w:sz w:val="22"/>
          <w:szCs w:val="22"/>
        </w:rPr>
        <w:t xml:space="preserve"> : L'activité de pré-audit est exclusivement destinée aux clients n’ayant pas encore obtenu la certification (en demande de certification initiale).</w:t>
      </w:r>
    </w:p>
    <w:p w14:paraId="48DE4881" w14:textId="77777777" w:rsidR="00101CF5" w:rsidRPr="00101CF5" w:rsidRDefault="00101CF5" w:rsidP="00C317B6">
      <w:pPr>
        <w:pStyle w:val="Default"/>
        <w:numPr>
          <w:ilvl w:val="0"/>
          <w:numId w:val="19"/>
        </w:numPr>
        <w:spacing w:before="120"/>
        <w:ind w:left="714" w:hanging="357"/>
        <w:jc w:val="both"/>
        <w:rPr>
          <w:rFonts w:ascii="Arial" w:hAnsi="Arial" w:cs="Arial"/>
          <w:sz w:val="22"/>
          <w:szCs w:val="22"/>
        </w:rPr>
      </w:pPr>
      <w:r w:rsidRPr="00101CF5">
        <w:rPr>
          <w:rFonts w:ascii="Arial" w:hAnsi="Arial" w:cs="Arial"/>
          <w:b/>
          <w:bCs/>
          <w:sz w:val="22"/>
          <w:szCs w:val="22"/>
        </w:rPr>
        <w:t>Respect des règles déontologiques</w:t>
      </w:r>
      <w:r w:rsidRPr="00101CF5">
        <w:rPr>
          <w:rFonts w:ascii="Arial" w:hAnsi="Arial" w:cs="Arial"/>
          <w:sz w:val="22"/>
          <w:szCs w:val="22"/>
        </w:rPr>
        <w:t xml:space="preserve"> : Les règles régissant le pré-audit, ainsi que la mission des auditeurs, doivent être clairement définies et compatibles avec les principes de déontologie propres au processus de certification.</w:t>
      </w:r>
    </w:p>
    <w:p w14:paraId="129066BD" w14:textId="77777777" w:rsidR="00101CF5" w:rsidRPr="00101CF5" w:rsidRDefault="00101CF5" w:rsidP="00C317B6">
      <w:pPr>
        <w:pStyle w:val="Default"/>
        <w:numPr>
          <w:ilvl w:val="0"/>
          <w:numId w:val="19"/>
        </w:numPr>
        <w:spacing w:before="120"/>
        <w:ind w:left="714" w:hanging="357"/>
        <w:jc w:val="both"/>
        <w:rPr>
          <w:rFonts w:ascii="Arial" w:hAnsi="Arial" w:cs="Arial"/>
          <w:sz w:val="22"/>
          <w:szCs w:val="22"/>
        </w:rPr>
      </w:pPr>
      <w:r w:rsidRPr="00101CF5">
        <w:rPr>
          <w:rFonts w:ascii="Arial" w:hAnsi="Arial" w:cs="Arial"/>
          <w:b/>
          <w:bCs/>
          <w:sz w:val="22"/>
          <w:szCs w:val="22"/>
        </w:rPr>
        <w:t>Limitation à une seule intervention</w:t>
      </w:r>
      <w:r w:rsidRPr="00101CF5">
        <w:rPr>
          <w:rFonts w:ascii="Arial" w:hAnsi="Arial" w:cs="Arial"/>
          <w:sz w:val="22"/>
          <w:szCs w:val="22"/>
        </w:rPr>
        <w:t xml:space="preserve"> : Les pré-audits doivent se limiter à une seule intervention avant un audit de certification par le même organisme certificateur.</w:t>
      </w:r>
    </w:p>
    <w:p w14:paraId="48C22D63" w14:textId="77777777" w:rsidR="00101CF5" w:rsidRPr="00101CF5" w:rsidRDefault="00101CF5" w:rsidP="00C317B6">
      <w:pPr>
        <w:pStyle w:val="Default"/>
        <w:numPr>
          <w:ilvl w:val="0"/>
          <w:numId w:val="19"/>
        </w:numPr>
        <w:spacing w:before="120"/>
        <w:ind w:left="714" w:hanging="357"/>
        <w:jc w:val="both"/>
        <w:rPr>
          <w:rFonts w:ascii="Arial" w:hAnsi="Arial" w:cs="Arial"/>
          <w:sz w:val="22"/>
          <w:szCs w:val="22"/>
        </w:rPr>
      </w:pPr>
      <w:r w:rsidRPr="00101CF5">
        <w:rPr>
          <w:rFonts w:ascii="Arial" w:hAnsi="Arial" w:cs="Arial"/>
          <w:b/>
          <w:bCs/>
          <w:sz w:val="22"/>
          <w:szCs w:val="22"/>
        </w:rPr>
        <w:t>Durée du pré-audit</w:t>
      </w:r>
      <w:r w:rsidRPr="00101CF5">
        <w:rPr>
          <w:rFonts w:ascii="Arial" w:hAnsi="Arial" w:cs="Arial"/>
          <w:sz w:val="22"/>
          <w:szCs w:val="22"/>
        </w:rPr>
        <w:t xml:space="preserve"> : Dans le cadre des systèmes de management, la durée d’un pré-audit doit être significativement inférieure à celle prévue pour un audit initial de certification. En règle générale, une durée équivalente à celle d’un audit de surveillance annuelle est jugée acceptable. Il doit être bien compris par le client que le pré-audit ne constitue pas une évaluation exhaustive de son système qualité.</w:t>
      </w:r>
    </w:p>
    <w:p w14:paraId="5C5408CD" w14:textId="77777777" w:rsidR="00101CF5" w:rsidRPr="00101CF5" w:rsidRDefault="00101CF5" w:rsidP="00C317B6">
      <w:pPr>
        <w:pStyle w:val="Default"/>
        <w:numPr>
          <w:ilvl w:val="0"/>
          <w:numId w:val="19"/>
        </w:numPr>
        <w:spacing w:before="120"/>
        <w:ind w:left="714" w:hanging="357"/>
        <w:jc w:val="both"/>
        <w:rPr>
          <w:rFonts w:ascii="Arial" w:hAnsi="Arial" w:cs="Arial"/>
          <w:sz w:val="22"/>
          <w:szCs w:val="22"/>
        </w:rPr>
      </w:pPr>
      <w:r w:rsidRPr="00101CF5">
        <w:rPr>
          <w:rFonts w:ascii="Arial" w:hAnsi="Arial" w:cs="Arial"/>
          <w:b/>
          <w:bCs/>
          <w:sz w:val="22"/>
          <w:szCs w:val="22"/>
        </w:rPr>
        <w:t>Compte-rendu écrit</w:t>
      </w:r>
      <w:r w:rsidRPr="00101CF5">
        <w:rPr>
          <w:rFonts w:ascii="Arial" w:hAnsi="Arial" w:cs="Arial"/>
          <w:sz w:val="22"/>
          <w:szCs w:val="22"/>
        </w:rPr>
        <w:t xml:space="preserve"> : Un rapport détaillé du pré-audit doit être rédigé, adressé au client, et une copie doit être conservée par l’organisme pour garantir la transparence du processus. Ce rapport doit pouvoir être consulté lors des évaluations du COFRAC pour vérifier que les auditeurs n’ont pas dévié de leur mission d’évaluation. Il convient de préciser qu'aucune action supplémentaire n’est prise par BCS Certification </w:t>
      </w:r>
      <w:proofErr w:type="gramStart"/>
      <w:r w:rsidRPr="00101CF5">
        <w:rPr>
          <w:rFonts w:ascii="Arial" w:hAnsi="Arial" w:cs="Arial"/>
          <w:sz w:val="22"/>
          <w:szCs w:val="22"/>
        </w:rPr>
        <w:t>suite à</w:t>
      </w:r>
      <w:proofErr w:type="gramEnd"/>
      <w:r w:rsidRPr="00101CF5">
        <w:rPr>
          <w:rFonts w:ascii="Arial" w:hAnsi="Arial" w:cs="Arial"/>
          <w:sz w:val="22"/>
          <w:szCs w:val="22"/>
        </w:rPr>
        <w:t xml:space="preserve"> la remise du rapport de pré-audit.</w:t>
      </w:r>
    </w:p>
    <w:p w14:paraId="492DD9CE" w14:textId="77777777" w:rsidR="00101CF5" w:rsidRDefault="00101CF5" w:rsidP="00101CF5">
      <w:pPr>
        <w:pStyle w:val="Default"/>
        <w:ind w:left="426"/>
        <w:rPr>
          <w:rFonts w:ascii="Arial" w:hAnsi="Arial" w:cs="Arial"/>
          <w:sz w:val="22"/>
          <w:szCs w:val="22"/>
        </w:rPr>
      </w:pPr>
    </w:p>
    <w:p w14:paraId="7809D7E2" w14:textId="77777777" w:rsidR="0012296C" w:rsidRDefault="0012296C" w:rsidP="00101CF5">
      <w:pPr>
        <w:pStyle w:val="Default"/>
        <w:ind w:left="426"/>
        <w:rPr>
          <w:rFonts w:ascii="Arial" w:hAnsi="Arial" w:cs="Arial"/>
          <w:sz w:val="22"/>
          <w:szCs w:val="22"/>
        </w:rPr>
      </w:pPr>
    </w:p>
    <w:p w14:paraId="1B537CD5" w14:textId="77777777" w:rsidR="00C70261" w:rsidRDefault="00C70261" w:rsidP="00101CF5">
      <w:pPr>
        <w:pStyle w:val="Default"/>
        <w:ind w:left="426"/>
        <w:rPr>
          <w:rFonts w:ascii="Arial" w:hAnsi="Arial" w:cs="Arial"/>
          <w:sz w:val="22"/>
          <w:szCs w:val="22"/>
        </w:rPr>
      </w:pPr>
    </w:p>
    <w:p w14:paraId="1927297C" w14:textId="77777777" w:rsidR="00C70261" w:rsidRDefault="00C70261" w:rsidP="00101CF5">
      <w:pPr>
        <w:pStyle w:val="Default"/>
        <w:ind w:left="426"/>
        <w:rPr>
          <w:rFonts w:ascii="Arial" w:hAnsi="Arial" w:cs="Arial"/>
          <w:sz w:val="22"/>
          <w:szCs w:val="22"/>
        </w:rPr>
      </w:pPr>
    </w:p>
    <w:p w14:paraId="5B5F2F83" w14:textId="77777777" w:rsidR="00C70261" w:rsidRDefault="00C70261" w:rsidP="00101CF5">
      <w:pPr>
        <w:pStyle w:val="Default"/>
        <w:ind w:left="426"/>
        <w:rPr>
          <w:rFonts w:ascii="Arial" w:hAnsi="Arial" w:cs="Arial"/>
          <w:sz w:val="22"/>
          <w:szCs w:val="22"/>
        </w:rPr>
      </w:pPr>
    </w:p>
    <w:p w14:paraId="257A25EF" w14:textId="37CCE3FC" w:rsidR="0012296C" w:rsidRPr="00744638" w:rsidRDefault="00C70261" w:rsidP="00C317B6">
      <w:pPr>
        <w:pStyle w:val="Titre2"/>
        <w:numPr>
          <w:ilvl w:val="0"/>
          <w:numId w:val="43"/>
        </w:numPr>
        <w:rPr>
          <w:rFonts w:ascii="Arial" w:hAnsi="Arial" w:cs="Arial"/>
        </w:rPr>
      </w:pPr>
      <w:bookmarkStart w:id="20" w:name="_Toc190874410"/>
      <w:bookmarkStart w:id="21" w:name="_Toc219967666"/>
      <w:r w:rsidRPr="004875DA">
        <w:rPr>
          <w:rFonts w:ascii="Arial" w:hAnsi="Arial" w:cs="Arial"/>
        </w:rPr>
        <w:lastRenderedPageBreak/>
        <w:t>ETAPES CLE</w:t>
      </w:r>
      <w:r w:rsidR="0012296C" w:rsidRPr="004875DA">
        <w:rPr>
          <w:rFonts w:ascii="Arial" w:hAnsi="Arial" w:cs="Arial"/>
        </w:rPr>
        <w:t xml:space="preserve"> D’UN AUDIT</w:t>
      </w:r>
      <w:bookmarkEnd w:id="20"/>
      <w:bookmarkEnd w:id="21"/>
    </w:p>
    <w:p w14:paraId="32EDA815" w14:textId="77777777" w:rsidR="0012296C" w:rsidRPr="00C70261" w:rsidRDefault="0012296C" w:rsidP="0012296C">
      <w:pPr>
        <w:pStyle w:val="Titre2"/>
        <w:ind w:left="426"/>
        <w:rPr>
          <w:rFonts w:ascii="Arial" w:hAnsi="Arial" w:cs="Arial"/>
          <w:b w:val="0"/>
          <w:bCs/>
          <w:u w:val="single"/>
        </w:rPr>
      </w:pPr>
      <w:bookmarkStart w:id="22" w:name="_Toc190878291"/>
      <w:bookmarkStart w:id="23" w:name="_Toc190879347"/>
      <w:bookmarkStart w:id="24" w:name="_Toc190941512"/>
      <w:bookmarkStart w:id="25" w:name="_Toc219967667"/>
      <w:r w:rsidRPr="00C70261">
        <w:rPr>
          <w:rFonts w:ascii="Arial" w:hAnsi="Arial" w:cs="Arial"/>
          <w:b w:val="0"/>
          <w:bCs/>
          <w:u w:val="single"/>
        </w:rPr>
        <w:t>Réunion d’ouverture</w:t>
      </w:r>
      <w:bookmarkEnd w:id="22"/>
      <w:bookmarkEnd w:id="23"/>
      <w:bookmarkEnd w:id="24"/>
      <w:bookmarkEnd w:id="25"/>
      <w:r w:rsidRPr="00C70261">
        <w:rPr>
          <w:rFonts w:ascii="Arial" w:hAnsi="Arial" w:cs="Arial"/>
          <w:b w:val="0"/>
          <w:bCs/>
          <w:u w:val="single"/>
        </w:rPr>
        <w:t xml:space="preserve"> </w:t>
      </w:r>
    </w:p>
    <w:p w14:paraId="3E7225A5" w14:textId="08835F5A" w:rsidR="0012296C" w:rsidRDefault="0012296C" w:rsidP="0012296C">
      <w:pPr>
        <w:ind w:left="426"/>
        <w:jc w:val="both"/>
        <w:rPr>
          <w:rFonts w:ascii="Arial" w:hAnsi="Arial" w:cs="Arial"/>
          <w:bCs/>
          <w:sz w:val="22"/>
          <w:szCs w:val="22"/>
        </w:rPr>
      </w:pPr>
      <w:r w:rsidRPr="0012296C">
        <w:rPr>
          <w:rFonts w:ascii="Arial" w:hAnsi="Arial" w:cs="Arial"/>
          <w:bCs/>
          <w:sz w:val="22"/>
          <w:szCs w:val="22"/>
        </w:rPr>
        <w:t>L’audit débute par une réunion d’ouverture, au cours de laquelle le responsable de l’audit confirme les modalités du champ de certification, présente le déroulement de l’audit et valide le programme d’audit, en prenant en compte les éventuelles modifications souhaitées par l’organisme.</w:t>
      </w:r>
    </w:p>
    <w:p w14:paraId="15AACC8E" w14:textId="77777777" w:rsidR="0012296C" w:rsidRPr="0012296C" w:rsidRDefault="0012296C" w:rsidP="0012296C">
      <w:pPr>
        <w:ind w:left="426"/>
        <w:jc w:val="both"/>
        <w:rPr>
          <w:rFonts w:ascii="Arial" w:hAnsi="Arial" w:cs="Arial"/>
          <w:bCs/>
          <w:sz w:val="22"/>
          <w:szCs w:val="22"/>
        </w:rPr>
      </w:pPr>
    </w:p>
    <w:p w14:paraId="3C1AFDBD" w14:textId="3A44C9D4" w:rsidR="0012296C" w:rsidRDefault="0012296C" w:rsidP="0012296C">
      <w:pPr>
        <w:ind w:left="426"/>
        <w:jc w:val="both"/>
        <w:rPr>
          <w:rFonts w:ascii="Arial" w:hAnsi="Arial" w:cs="Arial"/>
          <w:bCs/>
          <w:sz w:val="22"/>
          <w:szCs w:val="22"/>
        </w:rPr>
      </w:pPr>
      <w:r w:rsidRPr="0012296C">
        <w:rPr>
          <w:rFonts w:ascii="Arial" w:hAnsi="Arial" w:cs="Arial"/>
          <w:bCs/>
          <w:sz w:val="22"/>
          <w:szCs w:val="22"/>
        </w:rPr>
        <w:t xml:space="preserve">Dans le cadre d’un audit de renouvellement ou de suivi, le responsable de l’audit informe également l’organisme que toutes les </w:t>
      </w:r>
      <w:r w:rsidRPr="0012296C">
        <w:rPr>
          <w:rFonts w:ascii="Arial" w:hAnsi="Arial" w:cs="Arial"/>
          <w:b/>
          <w:sz w:val="22"/>
          <w:szCs w:val="22"/>
        </w:rPr>
        <w:t>non-conformités levées lors de l’année N-</w:t>
      </w:r>
      <w:r w:rsidRPr="0012296C">
        <w:rPr>
          <w:rFonts w:ascii="Arial" w:hAnsi="Arial" w:cs="Arial"/>
          <w:bCs/>
          <w:sz w:val="22"/>
          <w:szCs w:val="22"/>
        </w:rPr>
        <w:t>1 devront être réexaminées et prises en compte dans le cadre de l’audit.</w:t>
      </w:r>
    </w:p>
    <w:p w14:paraId="53313D88" w14:textId="77777777" w:rsidR="0012296C" w:rsidRPr="0012296C" w:rsidRDefault="0012296C" w:rsidP="0012296C">
      <w:pPr>
        <w:ind w:left="426"/>
        <w:jc w:val="both"/>
        <w:rPr>
          <w:rFonts w:ascii="Arial" w:hAnsi="Arial" w:cs="Arial"/>
          <w:bCs/>
          <w:sz w:val="22"/>
          <w:szCs w:val="22"/>
        </w:rPr>
      </w:pPr>
    </w:p>
    <w:p w14:paraId="72850A7B" w14:textId="77777777" w:rsidR="0012296C" w:rsidRPr="0012296C" w:rsidRDefault="0012296C" w:rsidP="0012296C">
      <w:pPr>
        <w:ind w:left="426"/>
        <w:jc w:val="both"/>
        <w:rPr>
          <w:rFonts w:ascii="Arial" w:hAnsi="Arial" w:cs="Arial"/>
          <w:bCs/>
          <w:sz w:val="22"/>
          <w:szCs w:val="22"/>
        </w:rPr>
      </w:pPr>
      <w:r w:rsidRPr="0012296C">
        <w:rPr>
          <w:rFonts w:ascii="Arial" w:hAnsi="Arial" w:cs="Arial"/>
          <w:bCs/>
          <w:sz w:val="22"/>
          <w:szCs w:val="22"/>
        </w:rPr>
        <w:t>Les responsables de l’organisme sont conviés à cette réunion afin de bien comprendre le déroulement de l’audit, ce qui leur permettra de communiquer efficacement les informations nécessaires à leurs collaborateurs.</w:t>
      </w:r>
    </w:p>
    <w:p w14:paraId="1A65ECEA" w14:textId="77777777" w:rsidR="0012296C" w:rsidRDefault="0012296C" w:rsidP="0012296C">
      <w:pPr>
        <w:rPr>
          <w:rFonts w:ascii="Arial" w:hAnsi="Arial" w:cs="Arial"/>
          <w:bCs/>
          <w:sz w:val="22"/>
          <w:szCs w:val="22"/>
        </w:rPr>
      </w:pPr>
    </w:p>
    <w:p w14:paraId="39432086" w14:textId="73CE750A" w:rsidR="0012296C" w:rsidRPr="0012296C" w:rsidRDefault="0012296C" w:rsidP="0012296C">
      <w:pPr>
        <w:pStyle w:val="Titre2"/>
        <w:ind w:left="426"/>
        <w:rPr>
          <w:rFonts w:ascii="Arial" w:hAnsi="Arial" w:cs="Arial"/>
          <w:b w:val="0"/>
          <w:bCs/>
          <w:u w:val="single"/>
        </w:rPr>
      </w:pPr>
      <w:bookmarkStart w:id="26" w:name="_Toc190878292"/>
      <w:bookmarkStart w:id="27" w:name="_Toc190879348"/>
      <w:bookmarkStart w:id="28" w:name="_Toc190941513"/>
      <w:bookmarkStart w:id="29" w:name="_Toc219967668"/>
      <w:r w:rsidRPr="0012296C">
        <w:rPr>
          <w:rFonts w:ascii="Arial" w:hAnsi="Arial" w:cs="Arial"/>
          <w:b w:val="0"/>
          <w:bCs/>
          <w:u w:val="single"/>
        </w:rPr>
        <w:t>Audit</w:t>
      </w:r>
      <w:bookmarkEnd w:id="26"/>
      <w:bookmarkEnd w:id="27"/>
      <w:bookmarkEnd w:id="28"/>
      <w:bookmarkEnd w:id="29"/>
    </w:p>
    <w:p w14:paraId="27B3A152" w14:textId="77777777" w:rsidR="0012296C" w:rsidRDefault="0012296C" w:rsidP="0012296C">
      <w:pPr>
        <w:ind w:left="426"/>
        <w:jc w:val="both"/>
        <w:rPr>
          <w:rFonts w:ascii="Arial" w:hAnsi="Arial" w:cs="Arial"/>
          <w:bCs/>
          <w:sz w:val="22"/>
          <w:szCs w:val="22"/>
        </w:rPr>
      </w:pPr>
      <w:r w:rsidRPr="0012296C">
        <w:rPr>
          <w:rFonts w:ascii="Arial" w:hAnsi="Arial" w:cs="Arial"/>
          <w:bCs/>
          <w:sz w:val="22"/>
          <w:szCs w:val="22"/>
        </w:rPr>
        <w:t xml:space="preserve">L’audit est réalisé dans les locaux de l’organisme candidat. Toutefois, si ce dernier ne dispose pas d’espaces dédiés à la mise en œuvre des actions certifiées, l’organisme et BCS peuvent convenir d’un autre lieu d’audit. </w:t>
      </w:r>
    </w:p>
    <w:p w14:paraId="7A1ECFBF" w14:textId="77777777" w:rsidR="00206999" w:rsidRDefault="00206999" w:rsidP="0012296C">
      <w:pPr>
        <w:ind w:left="426"/>
        <w:jc w:val="both"/>
        <w:rPr>
          <w:rFonts w:ascii="Arial" w:hAnsi="Arial" w:cs="Arial"/>
          <w:bCs/>
          <w:sz w:val="22"/>
          <w:szCs w:val="22"/>
        </w:rPr>
      </w:pPr>
    </w:p>
    <w:p w14:paraId="5F43793D" w14:textId="01FBB0E4" w:rsidR="0012296C" w:rsidRDefault="0012296C" w:rsidP="0012296C">
      <w:pPr>
        <w:ind w:left="426"/>
        <w:jc w:val="both"/>
        <w:rPr>
          <w:rFonts w:ascii="Arial" w:hAnsi="Arial" w:cs="Arial"/>
          <w:bCs/>
          <w:sz w:val="22"/>
          <w:szCs w:val="22"/>
        </w:rPr>
      </w:pPr>
      <w:r w:rsidRPr="0012296C">
        <w:rPr>
          <w:rFonts w:ascii="Arial" w:hAnsi="Arial" w:cs="Arial"/>
          <w:bCs/>
          <w:sz w:val="22"/>
          <w:szCs w:val="22"/>
        </w:rPr>
        <w:t xml:space="preserve">Cet audit se déroule en présentiel, </w:t>
      </w:r>
      <w:r>
        <w:rPr>
          <w:rFonts w:ascii="Arial" w:hAnsi="Arial" w:cs="Arial"/>
          <w:bCs/>
          <w:sz w:val="22"/>
          <w:szCs w:val="22"/>
        </w:rPr>
        <w:t>notamment</w:t>
      </w:r>
      <w:r w:rsidRPr="0012296C">
        <w:rPr>
          <w:rFonts w:ascii="Arial" w:hAnsi="Arial" w:cs="Arial"/>
          <w:bCs/>
          <w:sz w:val="22"/>
          <w:szCs w:val="22"/>
        </w:rPr>
        <w:t xml:space="preserve"> pour un audit initial</w:t>
      </w:r>
      <w:r w:rsidR="00206999">
        <w:rPr>
          <w:rFonts w:ascii="Arial" w:hAnsi="Arial" w:cs="Arial"/>
          <w:bCs/>
          <w:sz w:val="22"/>
          <w:szCs w:val="22"/>
        </w:rPr>
        <w:t xml:space="preserve"> ou un audit de renouvellement</w:t>
      </w:r>
      <w:r w:rsidRPr="0012296C">
        <w:rPr>
          <w:rFonts w:ascii="Arial" w:hAnsi="Arial" w:cs="Arial"/>
          <w:bCs/>
          <w:sz w:val="22"/>
          <w:szCs w:val="22"/>
        </w:rPr>
        <w:t xml:space="preserve">, un audit de </w:t>
      </w:r>
      <w:r w:rsidR="00206999">
        <w:rPr>
          <w:rFonts w:ascii="Arial" w:hAnsi="Arial" w:cs="Arial"/>
          <w:bCs/>
          <w:sz w:val="22"/>
          <w:szCs w:val="22"/>
        </w:rPr>
        <w:t>surveillance pour les cas décrits au chapitre « AUDIT DE SURVEILLANCE » de la présente procédure et</w:t>
      </w:r>
      <w:r w:rsidRPr="0012296C">
        <w:rPr>
          <w:rFonts w:ascii="Arial" w:hAnsi="Arial" w:cs="Arial"/>
          <w:bCs/>
          <w:sz w:val="22"/>
          <w:szCs w:val="22"/>
        </w:rPr>
        <w:t xml:space="preserve"> </w:t>
      </w:r>
      <w:r>
        <w:rPr>
          <w:rFonts w:ascii="Arial" w:hAnsi="Arial" w:cs="Arial"/>
          <w:bCs/>
          <w:sz w:val="22"/>
          <w:szCs w:val="22"/>
        </w:rPr>
        <w:t xml:space="preserve"> </w:t>
      </w:r>
      <w:r w:rsidRPr="0012296C">
        <w:rPr>
          <w:rFonts w:ascii="Arial" w:hAnsi="Arial" w:cs="Arial"/>
          <w:bCs/>
          <w:sz w:val="22"/>
          <w:szCs w:val="22"/>
        </w:rPr>
        <w:t>pour les organismes multisites.</w:t>
      </w:r>
    </w:p>
    <w:p w14:paraId="11E45146" w14:textId="77777777" w:rsidR="0012296C" w:rsidRPr="0012296C" w:rsidRDefault="0012296C" w:rsidP="0012296C">
      <w:pPr>
        <w:ind w:left="426"/>
        <w:jc w:val="both"/>
        <w:rPr>
          <w:rFonts w:ascii="Arial" w:hAnsi="Arial" w:cs="Arial"/>
          <w:bCs/>
          <w:sz w:val="22"/>
          <w:szCs w:val="22"/>
        </w:rPr>
      </w:pPr>
    </w:p>
    <w:p w14:paraId="4469B576" w14:textId="77777777" w:rsidR="0012296C" w:rsidRDefault="0012296C" w:rsidP="0012296C">
      <w:pPr>
        <w:ind w:left="426"/>
        <w:jc w:val="both"/>
        <w:rPr>
          <w:rFonts w:ascii="Arial" w:hAnsi="Arial" w:cs="Arial"/>
          <w:bCs/>
          <w:sz w:val="22"/>
          <w:szCs w:val="22"/>
        </w:rPr>
      </w:pPr>
      <w:r w:rsidRPr="0012296C">
        <w:rPr>
          <w:rFonts w:ascii="Arial" w:hAnsi="Arial" w:cs="Arial"/>
          <w:bCs/>
          <w:sz w:val="22"/>
          <w:szCs w:val="22"/>
        </w:rPr>
        <w:t xml:space="preserve">L’audit sur site inclut des entretiens avec le personnel, l’observation des activités, ainsi qu’une revue des documents et enregistrements. </w:t>
      </w:r>
    </w:p>
    <w:p w14:paraId="471B7870" w14:textId="77777777" w:rsidR="0012296C" w:rsidRDefault="0012296C" w:rsidP="0012296C">
      <w:pPr>
        <w:ind w:left="426"/>
        <w:jc w:val="both"/>
        <w:rPr>
          <w:rFonts w:ascii="Arial" w:hAnsi="Arial" w:cs="Arial"/>
          <w:bCs/>
          <w:sz w:val="22"/>
          <w:szCs w:val="22"/>
        </w:rPr>
      </w:pPr>
    </w:p>
    <w:p w14:paraId="3A8EFAB8" w14:textId="26633601" w:rsidR="0012296C" w:rsidRDefault="0012296C" w:rsidP="0012296C">
      <w:pPr>
        <w:ind w:left="426"/>
        <w:jc w:val="both"/>
        <w:rPr>
          <w:rFonts w:ascii="Arial" w:hAnsi="Arial" w:cs="Arial"/>
          <w:bCs/>
          <w:sz w:val="22"/>
          <w:szCs w:val="22"/>
        </w:rPr>
      </w:pPr>
      <w:r w:rsidRPr="0012296C">
        <w:rPr>
          <w:rFonts w:ascii="Arial" w:hAnsi="Arial" w:cs="Arial"/>
          <w:bCs/>
          <w:sz w:val="22"/>
          <w:szCs w:val="22"/>
        </w:rPr>
        <w:t>L’auditeur évalue ainsi si les mesures mises en place par l’organisme pour satisfaire aux exigences du référentiel national qualité, tel que mentionné à l’article L. 6316-3 du Code du Travail, sont effectivement appliquées.</w:t>
      </w:r>
    </w:p>
    <w:p w14:paraId="007BAED0" w14:textId="77777777" w:rsidR="0012296C" w:rsidRPr="0012296C" w:rsidRDefault="0012296C" w:rsidP="00206999">
      <w:pPr>
        <w:jc w:val="both"/>
        <w:rPr>
          <w:rFonts w:ascii="Arial" w:hAnsi="Arial" w:cs="Arial"/>
          <w:bCs/>
          <w:sz w:val="22"/>
          <w:szCs w:val="22"/>
        </w:rPr>
      </w:pPr>
    </w:p>
    <w:p w14:paraId="1A352B5B" w14:textId="77777777" w:rsidR="0012296C" w:rsidRDefault="0012296C" w:rsidP="0012296C">
      <w:pPr>
        <w:ind w:left="426"/>
        <w:jc w:val="both"/>
        <w:rPr>
          <w:rFonts w:ascii="Arial" w:hAnsi="Arial" w:cs="Arial"/>
          <w:bCs/>
          <w:sz w:val="22"/>
          <w:szCs w:val="22"/>
        </w:rPr>
      </w:pPr>
      <w:r w:rsidRPr="0012296C">
        <w:rPr>
          <w:rFonts w:ascii="Arial" w:hAnsi="Arial" w:cs="Arial"/>
          <w:bCs/>
          <w:sz w:val="22"/>
          <w:szCs w:val="22"/>
        </w:rPr>
        <w:t>À cette fin, l’auditeur vérifie que les méthodes de travail respectent les exigences du référentiel et s’assure que des procédures sont mises en place pour décrire les activités là où cela est nécessaire. Il contrôle également que les enregistrements correspondants sont correctement conservés. Si le système d’enregistrement de l’organisme est électronique, une évaluation de sa conformité est réalisée lors de l’audit.</w:t>
      </w:r>
    </w:p>
    <w:p w14:paraId="044DB4E8" w14:textId="77777777" w:rsidR="00206999" w:rsidRPr="0012296C" w:rsidRDefault="00206999" w:rsidP="0012296C">
      <w:pPr>
        <w:ind w:left="426"/>
        <w:jc w:val="both"/>
        <w:rPr>
          <w:rFonts w:ascii="Arial" w:hAnsi="Arial" w:cs="Arial"/>
          <w:bCs/>
          <w:sz w:val="22"/>
          <w:szCs w:val="22"/>
        </w:rPr>
      </w:pPr>
    </w:p>
    <w:p w14:paraId="5A7CDF88" w14:textId="77777777" w:rsidR="00206999" w:rsidRPr="00206999" w:rsidRDefault="00206999" w:rsidP="00206999">
      <w:pPr>
        <w:pStyle w:val="Default"/>
        <w:ind w:left="426"/>
        <w:jc w:val="both"/>
        <w:rPr>
          <w:rFonts w:ascii="Arial" w:hAnsi="Arial" w:cs="Arial"/>
          <w:sz w:val="22"/>
          <w:szCs w:val="22"/>
        </w:rPr>
      </w:pPr>
      <w:r w:rsidRPr="00FE75E9">
        <w:rPr>
          <w:rFonts w:ascii="Arial" w:hAnsi="Arial" w:cs="Arial"/>
          <w:sz w:val="22"/>
          <w:szCs w:val="22"/>
        </w:rPr>
        <w:t>En cas de détection de risques significatifs lors d’un audit quel qu’il soit (par exemple : récidive de non-conformités, retards dans les actions correctives, signalement externe), un audit complémentaire sera réalisé dans un délai de 3 mois. Cet audit portera principalement sur la conformité des actions correctives et la mise en œuvre effective des recommandations précédentes.</w:t>
      </w:r>
    </w:p>
    <w:p w14:paraId="7E5F612D" w14:textId="34A4F78C" w:rsidR="0012296C" w:rsidRDefault="0012296C" w:rsidP="0012296C">
      <w:pPr>
        <w:ind w:left="426"/>
        <w:jc w:val="both"/>
        <w:rPr>
          <w:rFonts w:ascii="Arial" w:hAnsi="Arial" w:cs="Arial"/>
          <w:bCs/>
          <w:sz w:val="22"/>
          <w:szCs w:val="22"/>
        </w:rPr>
      </w:pPr>
    </w:p>
    <w:p w14:paraId="04CCF29E" w14:textId="23EE0C6C" w:rsidR="0012296C" w:rsidRPr="0012296C" w:rsidRDefault="0012296C" w:rsidP="0012296C">
      <w:pPr>
        <w:ind w:left="426"/>
        <w:jc w:val="both"/>
        <w:rPr>
          <w:rFonts w:ascii="Arial" w:hAnsi="Arial" w:cs="Arial"/>
          <w:bCs/>
          <w:sz w:val="22"/>
          <w:szCs w:val="22"/>
        </w:rPr>
      </w:pPr>
      <w:r w:rsidRPr="0012296C">
        <w:rPr>
          <w:rFonts w:ascii="Arial" w:hAnsi="Arial" w:cs="Arial"/>
          <w:bCs/>
          <w:sz w:val="22"/>
          <w:szCs w:val="22"/>
        </w:rPr>
        <w:t>Dans le cadre d’un audit de renouvellement, l’auditeur prévoit une revue des résultats obtenus durant la période de certification précédente, incluant notamment l’examen du rapport d’audit de surveillance antérieur.</w:t>
      </w:r>
    </w:p>
    <w:p w14:paraId="5FF2A9A9" w14:textId="77777777" w:rsidR="0012296C" w:rsidRDefault="0012296C" w:rsidP="0012296C">
      <w:pPr>
        <w:ind w:left="426"/>
        <w:jc w:val="both"/>
        <w:rPr>
          <w:rFonts w:ascii="Arial" w:hAnsi="Arial" w:cs="Arial"/>
          <w:bCs/>
          <w:sz w:val="22"/>
          <w:szCs w:val="22"/>
        </w:rPr>
      </w:pPr>
    </w:p>
    <w:p w14:paraId="45843F7C" w14:textId="2C1FEDCD" w:rsidR="0012296C" w:rsidRPr="0012296C" w:rsidRDefault="0012296C" w:rsidP="0012296C">
      <w:pPr>
        <w:ind w:left="426"/>
        <w:jc w:val="both"/>
        <w:rPr>
          <w:rFonts w:ascii="Arial" w:hAnsi="Arial" w:cs="Arial"/>
          <w:bCs/>
          <w:sz w:val="22"/>
          <w:szCs w:val="22"/>
        </w:rPr>
      </w:pPr>
      <w:r w:rsidRPr="0012296C">
        <w:rPr>
          <w:rFonts w:ascii="Arial" w:hAnsi="Arial" w:cs="Arial"/>
          <w:bCs/>
          <w:sz w:val="22"/>
          <w:szCs w:val="22"/>
        </w:rPr>
        <w:lastRenderedPageBreak/>
        <w:t>Dans le cadre d’un audit de transfert, l’auditeur effectue une revue des conclusions des derniers audits, des réclamations reçues ainsi que des actions correctives mises en œuvre par l’organisme.</w:t>
      </w:r>
    </w:p>
    <w:p w14:paraId="3A7A0518" w14:textId="77777777" w:rsidR="0012296C" w:rsidRDefault="0012296C" w:rsidP="0012296C">
      <w:pPr>
        <w:ind w:left="426"/>
        <w:jc w:val="both"/>
        <w:rPr>
          <w:rFonts w:ascii="Arial" w:hAnsi="Arial" w:cs="Arial"/>
          <w:bCs/>
          <w:sz w:val="22"/>
          <w:szCs w:val="22"/>
        </w:rPr>
      </w:pPr>
    </w:p>
    <w:p w14:paraId="188FB8C4" w14:textId="77777777" w:rsidR="0012296C" w:rsidRDefault="0012296C" w:rsidP="0012296C">
      <w:pPr>
        <w:ind w:left="426"/>
        <w:jc w:val="both"/>
        <w:rPr>
          <w:rFonts w:ascii="Arial" w:hAnsi="Arial" w:cs="Arial"/>
          <w:bCs/>
          <w:sz w:val="22"/>
          <w:szCs w:val="22"/>
        </w:rPr>
      </w:pPr>
      <w:r w:rsidRPr="0012296C">
        <w:rPr>
          <w:rFonts w:ascii="Arial" w:hAnsi="Arial" w:cs="Arial"/>
          <w:bCs/>
          <w:sz w:val="22"/>
          <w:szCs w:val="22"/>
        </w:rPr>
        <w:t xml:space="preserve">Chaque auditeur doit être accompagné d’un guide, sauf si un autre arrangement est convenu entre le responsable de l’équipe d’audit et l’organisme client. </w:t>
      </w:r>
    </w:p>
    <w:p w14:paraId="65D04F9A" w14:textId="77777777" w:rsidR="0012296C" w:rsidRDefault="0012296C" w:rsidP="0012296C">
      <w:pPr>
        <w:ind w:left="426"/>
        <w:jc w:val="both"/>
        <w:rPr>
          <w:rFonts w:ascii="Arial" w:hAnsi="Arial" w:cs="Arial"/>
          <w:bCs/>
          <w:sz w:val="22"/>
          <w:szCs w:val="22"/>
        </w:rPr>
      </w:pPr>
    </w:p>
    <w:p w14:paraId="7D8458B3" w14:textId="5CAFF82A" w:rsidR="0012296C" w:rsidRDefault="0012296C" w:rsidP="0012296C">
      <w:pPr>
        <w:ind w:left="426"/>
        <w:jc w:val="both"/>
        <w:rPr>
          <w:rFonts w:ascii="Arial" w:hAnsi="Arial" w:cs="Arial"/>
          <w:bCs/>
          <w:sz w:val="22"/>
          <w:szCs w:val="22"/>
        </w:rPr>
      </w:pPr>
      <w:r w:rsidRPr="0012296C">
        <w:rPr>
          <w:rFonts w:ascii="Arial" w:hAnsi="Arial" w:cs="Arial"/>
          <w:bCs/>
          <w:sz w:val="22"/>
          <w:szCs w:val="22"/>
        </w:rPr>
        <w:t>Le(s) guide(s) doit(vent) être mis à la disposition de l’équipe d’audit pour faciliter la réalisation de l’audit. L’équipe d’audit doit veiller à ce que les observateurs ne perturbent ni n’influencent le déroulement ou les résultats de l’audit.</w:t>
      </w:r>
    </w:p>
    <w:p w14:paraId="7C07257E" w14:textId="77777777" w:rsidR="0012296C" w:rsidRPr="0012296C" w:rsidRDefault="0012296C" w:rsidP="0012296C">
      <w:pPr>
        <w:ind w:left="426"/>
        <w:jc w:val="both"/>
        <w:rPr>
          <w:rFonts w:ascii="Arial" w:hAnsi="Arial" w:cs="Arial"/>
          <w:bCs/>
          <w:sz w:val="22"/>
          <w:szCs w:val="22"/>
        </w:rPr>
      </w:pPr>
    </w:p>
    <w:p w14:paraId="594BD75E" w14:textId="77777777" w:rsidR="0012296C" w:rsidRPr="0012296C" w:rsidRDefault="0012296C" w:rsidP="0012296C">
      <w:pPr>
        <w:ind w:left="426"/>
        <w:jc w:val="both"/>
        <w:rPr>
          <w:rFonts w:ascii="Arial" w:hAnsi="Arial" w:cs="Arial"/>
          <w:bCs/>
          <w:sz w:val="22"/>
          <w:szCs w:val="22"/>
        </w:rPr>
      </w:pPr>
      <w:r w:rsidRPr="0012296C">
        <w:rPr>
          <w:rFonts w:ascii="Arial" w:hAnsi="Arial" w:cs="Arial"/>
          <w:bCs/>
          <w:sz w:val="22"/>
          <w:szCs w:val="22"/>
        </w:rPr>
        <w:t>Les responsabilités d’un guide peuvent comprendre :</w:t>
      </w:r>
    </w:p>
    <w:p w14:paraId="4D92133B" w14:textId="2666154B" w:rsidR="0012296C" w:rsidRPr="0012296C" w:rsidRDefault="0012296C" w:rsidP="00C317B6">
      <w:pPr>
        <w:numPr>
          <w:ilvl w:val="0"/>
          <w:numId w:val="23"/>
        </w:numPr>
        <w:rPr>
          <w:rFonts w:ascii="Arial" w:hAnsi="Arial" w:cs="Arial"/>
          <w:bCs/>
          <w:sz w:val="22"/>
          <w:szCs w:val="22"/>
        </w:rPr>
      </w:pPr>
      <w:r w:rsidRPr="0012296C">
        <w:rPr>
          <w:rFonts w:ascii="Arial" w:hAnsi="Arial" w:cs="Arial"/>
          <w:bCs/>
          <w:sz w:val="22"/>
          <w:szCs w:val="22"/>
        </w:rPr>
        <w:t>L’établissement des contacts et l’organisation des entretiens avec les parties prenantes,</w:t>
      </w:r>
    </w:p>
    <w:p w14:paraId="77F88F5A" w14:textId="031982B6" w:rsidR="0012296C" w:rsidRPr="0012296C" w:rsidRDefault="0012296C" w:rsidP="00C317B6">
      <w:pPr>
        <w:numPr>
          <w:ilvl w:val="0"/>
          <w:numId w:val="23"/>
        </w:numPr>
        <w:rPr>
          <w:rFonts w:ascii="Arial" w:hAnsi="Arial" w:cs="Arial"/>
          <w:bCs/>
          <w:sz w:val="22"/>
          <w:szCs w:val="22"/>
        </w:rPr>
      </w:pPr>
      <w:r w:rsidRPr="0012296C">
        <w:rPr>
          <w:rFonts w:ascii="Arial" w:hAnsi="Arial" w:cs="Arial"/>
          <w:bCs/>
          <w:sz w:val="22"/>
          <w:szCs w:val="22"/>
        </w:rPr>
        <w:t>L’organisation des visites dans les zones spécifiques du site ou de l’organisme concernées par l’audit,</w:t>
      </w:r>
    </w:p>
    <w:p w14:paraId="15A0767F" w14:textId="0CA1F1FC" w:rsidR="0012296C" w:rsidRPr="0012296C" w:rsidRDefault="0012296C" w:rsidP="00C317B6">
      <w:pPr>
        <w:numPr>
          <w:ilvl w:val="0"/>
          <w:numId w:val="23"/>
        </w:numPr>
        <w:rPr>
          <w:rFonts w:ascii="Arial" w:hAnsi="Arial" w:cs="Arial"/>
          <w:bCs/>
          <w:sz w:val="22"/>
          <w:szCs w:val="22"/>
        </w:rPr>
      </w:pPr>
      <w:r w:rsidRPr="0012296C">
        <w:rPr>
          <w:rFonts w:ascii="Arial" w:hAnsi="Arial" w:cs="Arial"/>
          <w:bCs/>
          <w:sz w:val="22"/>
          <w:szCs w:val="22"/>
        </w:rPr>
        <w:t>La garantie que les règles de sécurité et d’hygiène du site sont respectées par les membres de l’équipe d’audit,</w:t>
      </w:r>
    </w:p>
    <w:p w14:paraId="47EE90EC" w14:textId="7BBFAFCF" w:rsidR="0012296C" w:rsidRPr="0012296C" w:rsidRDefault="0012296C" w:rsidP="00C317B6">
      <w:pPr>
        <w:numPr>
          <w:ilvl w:val="0"/>
          <w:numId w:val="23"/>
        </w:numPr>
        <w:rPr>
          <w:rFonts w:ascii="Arial" w:hAnsi="Arial" w:cs="Arial"/>
          <w:bCs/>
          <w:sz w:val="22"/>
          <w:szCs w:val="22"/>
        </w:rPr>
      </w:pPr>
      <w:r w:rsidRPr="0012296C">
        <w:rPr>
          <w:rFonts w:ascii="Arial" w:hAnsi="Arial" w:cs="Arial"/>
          <w:bCs/>
          <w:sz w:val="22"/>
          <w:szCs w:val="22"/>
        </w:rPr>
        <w:t>Agir en tant que témoin de l’audit pour le compte du client,</w:t>
      </w:r>
    </w:p>
    <w:p w14:paraId="263A7CB6" w14:textId="47DBF907" w:rsidR="0012296C" w:rsidRPr="0012296C" w:rsidRDefault="0012296C" w:rsidP="00C317B6">
      <w:pPr>
        <w:numPr>
          <w:ilvl w:val="0"/>
          <w:numId w:val="23"/>
        </w:numPr>
        <w:rPr>
          <w:rFonts w:ascii="Arial" w:hAnsi="Arial" w:cs="Arial"/>
          <w:bCs/>
          <w:sz w:val="22"/>
          <w:szCs w:val="22"/>
        </w:rPr>
      </w:pPr>
      <w:r w:rsidRPr="0012296C">
        <w:rPr>
          <w:rFonts w:ascii="Arial" w:hAnsi="Arial" w:cs="Arial"/>
          <w:bCs/>
          <w:sz w:val="22"/>
          <w:szCs w:val="22"/>
        </w:rPr>
        <w:t>Fournir des éclaircissements ou des informations sur demande de l’auditeur.</w:t>
      </w:r>
    </w:p>
    <w:p w14:paraId="0E5A0AD4" w14:textId="6B763BCF" w:rsidR="00EB6C40" w:rsidRDefault="00EB6C40">
      <w:pPr>
        <w:rPr>
          <w:rFonts w:ascii="Arial" w:hAnsi="Arial" w:cs="Arial"/>
          <w:bCs/>
          <w:sz w:val="22"/>
          <w:szCs w:val="22"/>
        </w:rPr>
      </w:pPr>
    </w:p>
    <w:p w14:paraId="39C88902" w14:textId="77777777" w:rsidR="006A745C" w:rsidRPr="006A745C" w:rsidRDefault="006A745C" w:rsidP="006A745C">
      <w:pPr>
        <w:pStyle w:val="Titre2"/>
        <w:ind w:left="426"/>
        <w:rPr>
          <w:rFonts w:ascii="Arial" w:hAnsi="Arial" w:cs="Arial"/>
          <w:b w:val="0"/>
          <w:bCs/>
          <w:u w:val="single"/>
        </w:rPr>
      </w:pPr>
      <w:bookmarkStart w:id="30" w:name="_Toc190878293"/>
      <w:bookmarkStart w:id="31" w:name="_Toc190879349"/>
      <w:bookmarkStart w:id="32" w:name="_Toc190941514"/>
      <w:bookmarkStart w:id="33" w:name="_Toc219967669"/>
      <w:r w:rsidRPr="006A745C">
        <w:rPr>
          <w:rFonts w:ascii="Arial" w:hAnsi="Arial" w:cs="Arial"/>
          <w:b w:val="0"/>
          <w:bCs/>
          <w:u w:val="single"/>
        </w:rPr>
        <w:t>Réunion de synthèse</w:t>
      </w:r>
      <w:bookmarkEnd w:id="30"/>
      <w:bookmarkEnd w:id="31"/>
      <w:bookmarkEnd w:id="32"/>
      <w:bookmarkEnd w:id="33"/>
    </w:p>
    <w:p w14:paraId="5D3CEDF6" w14:textId="0FA55C3A" w:rsidR="006A745C" w:rsidRDefault="006A745C" w:rsidP="006A745C">
      <w:pPr>
        <w:ind w:left="426"/>
        <w:jc w:val="both"/>
        <w:rPr>
          <w:rFonts w:ascii="Arial" w:hAnsi="Arial" w:cs="Arial"/>
          <w:bCs/>
          <w:sz w:val="22"/>
          <w:szCs w:val="22"/>
        </w:rPr>
      </w:pPr>
      <w:r>
        <w:rPr>
          <w:rFonts w:ascii="Arial" w:hAnsi="Arial" w:cs="Arial"/>
          <w:bCs/>
          <w:sz w:val="22"/>
          <w:szCs w:val="22"/>
        </w:rPr>
        <w:t>Dans le cadre d’audit</w:t>
      </w:r>
      <w:r w:rsidR="007D4C47">
        <w:rPr>
          <w:rFonts w:ascii="Arial" w:hAnsi="Arial" w:cs="Arial"/>
          <w:bCs/>
          <w:sz w:val="22"/>
          <w:szCs w:val="22"/>
        </w:rPr>
        <w:t>s</w:t>
      </w:r>
      <w:r>
        <w:rPr>
          <w:rFonts w:ascii="Arial" w:hAnsi="Arial" w:cs="Arial"/>
          <w:bCs/>
          <w:sz w:val="22"/>
          <w:szCs w:val="22"/>
        </w:rPr>
        <w:t xml:space="preserve"> durant plus d’une journée, à</w:t>
      </w:r>
      <w:r w:rsidRPr="006A745C">
        <w:rPr>
          <w:rFonts w:ascii="Arial" w:hAnsi="Arial" w:cs="Arial"/>
          <w:bCs/>
          <w:sz w:val="22"/>
          <w:szCs w:val="22"/>
        </w:rPr>
        <w:t xml:space="preserve"> la fin de chaque journée d'audit, des réunions peuvent être organisées pour faire le point sur l’avancement de l’audit et présenter les premiers résultats. Les écarts identifiés au cours de la journée sont analysés, ce qui permet à l’organisme de commencer à mettre en place les actions correctives nécessaires.</w:t>
      </w:r>
    </w:p>
    <w:p w14:paraId="50E5C149" w14:textId="77777777" w:rsidR="006A745C" w:rsidRPr="006A745C" w:rsidRDefault="006A745C" w:rsidP="006A745C">
      <w:pPr>
        <w:ind w:left="426"/>
        <w:jc w:val="both"/>
        <w:rPr>
          <w:rFonts w:ascii="Arial" w:hAnsi="Arial" w:cs="Arial"/>
          <w:bCs/>
          <w:sz w:val="22"/>
          <w:szCs w:val="22"/>
        </w:rPr>
      </w:pPr>
    </w:p>
    <w:p w14:paraId="0581E737" w14:textId="77777777" w:rsidR="006A745C" w:rsidRPr="006A745C" w:rsidRDefault="006A745C" w:rsidP="006A745C">
      <w:pPr>
        <w:pStyle w:val="Titre2"/>
        <w:ind w:left="426"/>
        <w:rPr>
          <w:rFonts w:ascii="Arial" w:hAnsi="Arial" w:cs="Arial"/>
          <w:b w:val="0"/>
          <w:bCs/>
          <w:u w:val="single"/>
        </w:rPr>
      </w:pPr>
      <w:bookmarkStart w:id="34" w:name="_Toc190878294"/>
      <w:bookmarkStart w:id="35" w:name="_Toc190879350"/>
      <w:bookmarkStart w:id="36" w:name="_Toc190941515"/>
      <w:bookmarkStart w:id="37" w:name="_Toc219967670"/>
      <w:r w:rsidRPr="006A745C">
        <w:rPr>
          <w:rFonts w:ascii="Arial" w:hAnsi="Arial" w:cs="Arial"/>
          <w:b w:val="0"/>
          <w:bCs/>
          <w:u w:val="single"/>
        </w:rPr>
        <w:t>Réunion de clôture</w:t>
      </w:r>
      <w:bookmarkEnd w:id="34"/>
      <w:bookmarkEnd w:id="35"/>
      <w:bookmarkEnd w:id="36"/>
      <w:bookmarkEnd w:id="37"/>
    </w:p>
    <w:p w14:paraId="638FCB39" w14:textId="77777777" w:rsidR="006A745C" w:rsidRPr="006A745C" w:rsidRDefault="006A745C" w:rsidP="006A745C">
      <w:pPr>
        <w:ind w:left="426"/>
        <w:jc w:val="both"/>
        <w:rPr>
          <w:rFonts w:ascii="Arial" w:hAnsi="Arial" w:cs="Arial"/>
          <w:bCs/>
          <w:sz w:val="22"/>
          <w:szCs w:val="22"/>
        </w:rPr>
      </w:pPr>
      <w:r w:rsidRPr="006A745C">
        <w:rPr>
          <w:rFonts w:ascii="Arial" w:hAnsi="Arial" w:cs="Arial"/>
          <w:bCs/>
          <w:sz w:val="22"/>
          <w:szCs w:val="22"/>
        </w:rPr>
        <w:t>Avant la réunion de clôture, le Responsable d’Audit doit :</w:t>
      </w:r>
    </w:p>
    <w:p w14:paraId="1E7423EC" w14:textId="5A949740" w:rsidR="006A745C" w:rsidRPr="006A745C" w:rsidRDefault="006A745C" w:rsidP="00C317B6">
      <w:pPr>
        <w:numPr>
          <w:ilvl w:val="0"/>
          <w:numId w:val="23"/>
        </w:numPr>
        <w:rPr>
          <w:rFonts w:ascii="Arial" w:hAnsi="Arial" w:cs="Arial"/>
          <w:bCs/>
          <w:sz w:val="22"/>
          <w:szCs w:val="22"/>
        </w:rPr>
      </w:pPr>
      <w:r w:rsidRPr="006A745C">
        <w:rPr>
          <w:rFonts w:ascii="Arial" w:hAnsi="Arial" w:cs="Arial"/>
          <w:bCs/>
          <w:sz w:val="22"/>
          <w:szCs w:val="22"/>
        </w:rPr>
        <w:t>Procéder à une revue des constats d’audit et des autres informations pertinentes collectées pendant l’audit, en regard des objectifs de l’audit</w:t>
      </w:r>
    </w:p>
    <w:p w14:paraId="6892E2E2" w14:textId="117B67AA" w:rsidR="006A745C" w:rsidRPr="006A745C" w:rsidRDefault="006A745C" w:rsidP="00C317B6">
      <w:pPr>
        <w:numPr>
          <w:ilvl w:val="0"/>
          <w:numId w:val="23"/>
        </w:numPr>
        <w:rPr>
          <w:rFonts w:ascii="Arial" w:hAnsi="Arial" w:cs="Arial"/>
          <w:bCs/>
          <w:sz w:val="22"/>
          <w:szCs w:val="22"/>
        </w:rPr>
      </w:pPr>
      <w:r w:rsidRPr="006A745C">
        <w:rPr>
          <w:rFonts w:ascii="Arial" w:hAnsi="Arial" w:cs="Arial"/>
          <w:bCs/>
          <w:sz w:val="22"/>
          <w:szCs w:val="22"/>
        </w:rPr>
        <w:t>Identifier les actions de suivi éventuelles</w:t>
      </w:r>
    </w:p>
    <w:p w14:paraId="6616E33F" w14:textId="4644B06F" w:rsidR="006A745C" w:rsidRPr="006A745C" w:rsidRDefault="006A745C" w:rsidP="00C317B6">
      <w:pPr>
        <w:numPr>
          <w:ilvl w:val="0"/>
          <w:numId w:val="23"/>
        </w:numPr>
        <w:rPr>
          <w:rFonts w:ascii="Arial" w:hAnsi="Arial" w:cs="Arial"/>
          <w:bCs/>
          <w:sz w:val="22"/>
          <w:szCs w:val="22"/>
        </w:rPr>
      </w:pPr>
      <w:r w:rsidRPr="006A745C">
        <w:rPr>
          <w:rFonts w:ascii="Arial" w:hAnsi="Arial" w:cs="Arial"/>
          <w:bCs/>
          <w:sz w:val="22"/>
          <w:szCs w:val="22"/>
        </w:rPr>
        <w:t>Vérifier l’adéquation du programme d’audit et, le cas échéant, proposer des modifications (par exemple, ajustement du champ, des dates, de la fréquence des actions de surveillance, ou des compétences requises)</w:t>
      </w:r>
    </w:p>
    <w:p w14:paraId="09AFFAAC" w14:textId="77777777" w:rsidR="006A745C" w:rsidRDefault="006A745C" w:rsidP="006A745C">
      <w:pPr>
        <w:ind w:left="426"/>
        <w:jc w:val="both"/>
        <w:rPr>
          <w:rFonts w:ascii="Arial" w:hAnsi="Arial" w:cs="Arial"/>
          <w:bCs/>
          <w:sz w:val="22"/>
          <w:szCs w:val="22"/>
        </w:rPr>
      </w:pPr>
    </w:p>
    <w:p w14:paraId="769117FE" w14:textId="09EA2768" w:rsidR="006A745C" w:rsidRDefault="006A745C" w:rsidP="006A745C">
      <w:pPr>
        <w:ind w:left="426"/>
        <w:jc w:val="both"/>
        <w:rPr>
          <w:rFonts w:ascii="Arial" w:hAnsi="Arial" w:cs="Arial"/>
          <w:bCs/>
          <w:sz w:val="22"/>
          <w:szCs w:val="22"/>
        </w:rPr>
      </w:pPr>
      <w:r w:rsidRPr="006A745C">
        <w:rPr>
          <w:rFonts w:ascii="Arial" w:hAnsi="Arial" w:cs="Arial"/>
          <w:bCs/>
          <w:sz w:val="22"/>
          <w:szCs w:val="22"/>
        </w:rPr>
        <w:t xml:space="preserve">Le Responsable d’Audit organise ensuite la réunion de clôture, qui se déroule en fin d’audit. </w:t>
      </w:r>
    </w:p>
    <w:p w14:paraId="1718DE5A" w14:textId="58775F55" w:rsidR="006A745C" w:rsidRDefault="006A745C" w:rsidP="006A745C">
      <w:pPr>
        <w:ind w:left="426"/>
        <w:jc w:val="both"/>
        <w:rPr>
          <w:rFonts w:ascii="Arial" w:hAnsi="Arial" w:cs="Arial"/>
          <w:bCs/>
          <w:sz w:val="22"/>
          <w:szCs w:val="22"/>
        </w:rPr>
      </w:pPr>
      <w:r w:rsidRPr="006A745C">
        <w:rPr>
          <w:rFonts w:ascii="Arial" w:hAnsi="Arial" w:cs="Arial"/>
          <w:bCs/>
          <w:sz w:val="22"/>
          <w:szCs w:val="22"/>
        </w:rPr>
        <w:t>Cette réunion rassemble idéalement les mêmes personnes que lors de la réunion d’ouverture. Elle permet de présenter les résultats et les conclusions de l’audit.</w:t>
      </w:r>
    </w:p>
    <w:p w14:paraId="6DB312EE" w14:textId="77777777" w:rsidR="006A745C" w:rsidRPr="006A745C" w:rsidRDefault="006A745C" w:rsidP="006A745C">
      <w:pPr>
        <w:ind w:left="426"/>
        <w:jc w:val="both"/>
        <w:rPr>
          <w:rFonts w:ascii="Arial" w:hAnsi="Arial" w:cs="Arial"/>
          <w:bCs/>
          <w:sz w:val="22"/>
          <w:szCs w:val="22"/>
        </w:rPr>
      </w:pPr>
    </w:p>
    <w:p w14:paraId="46031425" w14:textId="7F28B32B" w:rsidR="00226AEF" w:rsidRDefault="006A745C" w:rsidP="00226AEF">
      <w:pPr>
        <w:ind w:left="426"/>
        <w:jc w:val="both"/>
        <w:rPr>
          <w:rFonts w:ascii="Arial" w:hAnsi="Arial" w:cs="Arial"/>
          <w:bCs/>
          <w:sz w:val="22"/>
          <w:szCs w:val="22"/>
        </w:rPr>
      </w:pPr>
      <w:r w:rsidRPr="006A745C">
        <w:rPr>
          <w:rFonts w:ascii="Arial" w:hAnsi="Arial" w:cs="Arial"/>
          <w:bCs/>
          <w:sz w:val="22"/>
          <w:szCs w:val="22"/>
        </w:rPr>
        <w:t>Les points suivants peuvent être abordés, avec un niveau de détail adapté à la familiarité de l’organisme avec le processus d’audit :</w:t>
      </w:r>
    </w:p>
    <w:p w14:paraId="61DBD3A9" w14:textId="77777777" w:rsidR="00226AEF" w:rsidRPr="00226AEF" w:rsidRDefault="00226AEF" w:rsidP="00226AEF">
      <w:pPr>
        <w:ind w:left="426"/>
        <w:jc w:val="both"/>
        <w:rPr>
          <w:rFonts w:ascii="Arial" w:hAnsi="Arial" w:cs="Arial"/>
          <w:bCs/>
          <w:sz w:val="22"/>
          <w:szCs w:val="22"/>
        </w:rPr>
      </w:pPr>
    </w:p>
    <w:p w14:paraId="7314E888" w14:textId="77777777" w:rsidR="00226AEF" w:rsidRPr="00226AEF" w:rsidRDefault="00226AEF" w:rsidP="00C317B6">
      <w:pPr>
        <w:pStyle w:val="Paragraphedeliste"/>
        <w:numPr>
          <w:ilvl w:val="0"/>
          <w:numId w:val="26"/>
        </w:numPr>
        <w:jc w:val="both"/>
        <w:rPr>
          <w:rFonts w:ascii="Arial" w:hAnsi="Arial" w:cs="Arial"/>
          <w:bCs/>
          <w:sz w:val="22"/>
          <w:szCs w:val="22"/>
        </w:rPr>
      </w:pPr>
      <w:r w:rsidRPr="00226AEF">
        <w:rPr>
          <w:rFonts w:ascii="Arial" w:hAnsi="Arial" w:cs="Arial"/>
          <w:bCs/>
          <w:sz w:val="22"/>
          <w:szCs w:val="22"/>
        </w:rPr>
        <w:t xml:space="preserve">Présentation des </w:t>
      </w:r>
      <w:r w:rsidRPr="00226AEF">
        <w:rPr>
          <w:rFonts w:ascii="Arial" w:hAnsi="Arial" w:cs="Arial"/>
          <w:b/>
          <w:sz w:val="22"/>
          <w:szCs w:val="22"/>
        </w:rPr>
        <w:t>résultats de l’audit</w:t>
      </w:r>
    </w:p>
    <w:p w14:paraId="0429AF88" w14:textId="77777777"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Résultats globaux par rapport au référentiel Qualiopi.</w:t>
      </w:r>
    </w:p>
    <w:p w14:paraId="4E3FAD47" w14:textId="77777777"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Points forts observés (bonnes pratiques et performances positives).</w:t>
      </w:r>
    </w:p>
    <w:p w14:paraId="7BE75175" w14:textId="77777777" w:rsid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Mention des éléments d’audit validant la conformité aux exigences du référentiel.</w:t>
      </w:r>
    </w:p>
    <w:p w14:paraId="30251609" w14:textId="77777777" w:rsidR="00C70261" w:rsidRDefault="00C70261" w:rsidP="00C70261">
      <w:pPr>
        <w:ind w:left="1440"/>
        <w:jc w:val="both"/>
        <w:rPr>
          <w:rFonts w:ascii="Arial" w:hAnsi="Arial" w:cs="Arial"/>
          <w:bCs/>
          <w:sz w:val="22"/>
          <w:szCs w:val="22"/>
        </w:rPr>
      </w:pPr>
    </w:p>
    <w:p w14:paraId="2C3AD73A" w14:textId="77777777" w:rsidR="00226AEF" w:rsidRPr="00226AEF" w:rsidRDefault="00226AEF" w:rsidP="00C317B6">
      <w:pPr>
        <w:pStyle w:val="Paragraphedeliste"/>
        <w:numPr>
          <w:ilvl w:val="0"/>
          <w:numId w:val="26"/>
        </w:numPr>
        <w:jc w:val="both"/>
        <w:rPr>
          <w:rFonts w:ascii="Arial" w:hAnsi="Arial" w:cs="Arial"/>
          <w:bCs/>
          <w:sz w:val="22"/>
          <w:szCs w:val="22"/>
        </w:rPr>
      </w:pPr>
      <w:r w:rsidRPr="00226AEF">
        <w:rPr>
          <w:rFonts w:ascii="Arial" w:hAnsi="Arial" w:cs="Arial"/>
          <w:bCs/>
          <w:sz w:val="22"/>
          <w:szCs w:val="22"/>
        </w:rPr>
        <w:lastRenderedPageBreak/>
        <w:t xml:space="preserve">Révision des </w:t>
      </w:r>
      <w:r w:rsidRPr="00226AEF">
        <w:rPr>
          <w:rFonts w:ascii="Arial" w:hAnsi="Arial" w:cs="Arial"/>
          <w:b/>
          <w:sz w:val="22"/>
          <w:szCs w:val="22"/>
        </w:rPr>
        <w:t>non-conformités antérieures</w:t>
      </w:r>
      <w:r w:rsidRPr="00226AEF">
        <w:rPr>
          <w:rFonts w:ascii="Arial" w:hAnsi="Arial" w:cs="Arial"/>
          <w:bCs/>
          <w:sz w:val="22"/>
          <w:szCs w:val="22"/>
        </w:rPr>
        <w:t xml:space="preserve"> (pour un audit de suivi ou de renouvellement)</w:t>
      </w:r>
    </w:p>
    <w:p w14:paraId="77E36228" w14:textId="0F3BC9A4" w:rsid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Confirmation que les non-conformités de l’année précédente ont été examinées et formalisées dans le rapport d’audit.</w:t>
      </w:r>
    </w:p>
    <w:p w14:paraId="0B8F1F50" w14:textId="77777777" w:rsidR="00206999" w:rsidRPr="00226AEF" w:rsidRDefault="00206999" w:rsidP="00C70261">
      <w:pPr>
        <w:ind w:left="1440"/>
        <w:jc w:val="both"/>
        <w:rPr>
          <w:rFonts w:ascii="Arial" w:hAnsi="Arial" w:cs="Arial"/>
          <w:bCs/>
          <w:sz w:val="22"/>
          <w:szCs w:val="22"/>
        </w:rPr>
      </w:pPr>
    </w:p>
    <w:p w14:paraId="742CFF72" w14:textId="76C64E23" w:rsidR="00226AEF" w:rsidRPr="00226AEF" w:rsidRDefault="00226AEF" w:rsidP="00C317B6">
      <w:pPr>
        <w:pStyle w:val="Paragraphedeliste"/>
        <w:numPr>
          <w:ilvl w:val="0"/>
          <w:numId w:val="26"/>
        </w:numPr>
        <w:jc w:val="both"/>
        <w:rPr>
          <w:rFonts w:ascii="Arial" w:hAnsi="Arial" w:cs="Arial"/>
          <w:bCs/>
          <w:sz w:val="22"/>
          <w:szCs w:val="22"/>
        </w:rPr>
      </w:pPr>
      <w:r w:rsidRPr="00226AEF">
        <w:rPr>
          <w:rFonts w:ascii="Arial" w:hAnsi="Arial" w:cs="Arial"/>
          <w:bCs/>
          <w:sz w:val="22"/>
          <w:szCs w:val="22"/>
        </w:rPr>
        <w:t xml:space="preserve">Identification des </w:t>
      </w:r>
      <w:r w:rsidRPr="00226AEF">
        <w:rPr>
          <w:rFonts w:ascii="Arial" w:hAnsi="Arial" w:cs="Arial"/>
          <w:b/>
          <w:sz w:val="22"/>
          <w:szCs w:val="22"/>
        </w:rPr>
        <w:t>non-conformités de l’audit</w:t>
      </w:r>
    </w:p>
    <w:p w14:paraId="7D50A1AF" w14:textId="77777777"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Précision sur les non-conformités majeures et mineures identifiées, avec preuves objectives à l’appui.</w:t>
      </w:r>
    </w:p>
    <w:p w14:paraId="1957BEB9" w14:textId="30B0870F"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 xml:space="preserve">Exigences du référentiel concernées </w:t>
      </w:r>
    </w:p>
    <w:p w14:paraId="4B3E677E" w14:textId="77777777" w:rsidR="00C70261"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Conséquences des non-conformités sur le statut de la certification (ex. : suspension ou refus possible)</w:t>
      </w:r>
    </w:p>
    <w:p w14:paraId="563C7455" w14:textId="7DB5C1FD" w:rsidR="00226AEF" w:rsidRPr="00226AEF" w:rsidRDefault="00226AEF" w:rsidP="00C70261">
      <w:pPr>
        <w:jc w:val="both"/>
        <w:rPr>
          <w:rFonts w:ascii="Arial" w:hAnsi="Arial" w:cs="Arial"/>
          <w:bCs/>
          <w:sz w:val="22"/>
          <w:szCs w:val="22"/>
        </w:rPr>
      </w:pPr>
    </w:p>
    <w:p w14:paraId="6847B266" w14:textId="77777777" w:rsidR="00226AEF" w:rsidRPr="00226AEF" w:rsidRDefault="00226AEF" w:rsidP="00C317B6">
      <w:pPr>
        <w:pStyle w:val="Paragraphedeliste"/>
        <w:numPr>
          <w:ilvl w:val="0"/>
          <w:numId w:val="26"/>
        </w:numPr>
        <w:jc w:val="both"/>
        <w:rPr>
          <w:rFonts w:ascii="Arial" w:hAnsi="Arial" w:cs="Arial"/>
          <w:bCs/>
          <w:sz w:val="22"/>
          <w:szCs w:val="22"/>
        </w:rPr>
      </w:pPr>
      <w:r w:rsidRPr="00226AEF">
        <w:rPr>
          <w:rFonts w:ascii="Arial" w:hAnsi="Arial" w:cs="Arial"/>
          <w:b/>
          <w:sz w:val="22"/>
          <w:szCs w:val="22"/>
        </w:rPr>
        <w:t>Plans d’actions</w:t>
      </w:r>
      <w:r w:rsidRPr="00226AEF">
        <w:rPr>
          <w:rFonts w:ascii="Arial" w:hAnsi="Arial" w:cs="Arial"/>
          <w:bCs/>
          <w:sz w:val="22"/>
          <w:szCs w:val="22"/>
        </w:rPr>
        <w:t xml:space="preserve"> correctives et délais</w:t>
      </w:r>
    </w:p>
    <w:p w14:paraId="2193E4DF" w14:textId="77777777"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Attentes concernant la soumission des plans de correction.</w:t>
      </w:r>
    </w:p>
    <w:p w14:paraId="41C0157B" w14:textId="77777777"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Délais : 60 jours pour proposer un plan, avec mise en œuvre sous 6 mois pour les non-conformités mineures et 3 mois pour les majeures.</w:t>
      </w:r>
    </w:p>
    <w:p w14:paraId="0104DAB1" w14:textId="77777777" w:rsid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Processus de suivi et vérification des actions correctives par l’organisme de certification (BCS).</w:t>
      </w:r>
    </w:p>
    <w:p w14:paraId="6DA033BA" w14:textId="77777777" w:rsidR="00C70261" w:rsidRPr="00226AEF" w:rsidRDefault="00C70261" w:rsidP="00C70261">
      <w:pPr>
        <w:ind w:left="1440"/>
        <w:jc w:val="both"/>
        <w:rPr>
          <w:rFonts w:ascii="Arial" w:hAnsi="Arial" w:cs="Arial"/>
          <w:bCs/>
          <w:sz w:val="22"/>
          <w:szCs w:val="22"/>
        </w:rPr>
      </w:pPr>
    </w:p>
    <w:p w14:paraId="324664F6" w14:textId="77777777" w:rsidR="00226AEF" w:rsidRPr="00226AEF" w:rsidRDefault="00226AEF" w:rsidP="00C317B6">
      <w:pPr>
        <w:pStyle w:val="Paragraphedeliste"/>
        <w:numPr>
          <w:ilvl w:val="0"/>
          <w:numId w:val="26"/>
        </w:numPr>
        <w:jc w:val="both"/>
        <w:rPr>
          <w:rFonts w:ascii="Arial" w:hAnsi="Arial" w:cs="Arial"/>
          <w:bCs/>
          <w:sz w:val="22"/>
          <w:szCs w:val="22"/>
        </w:rPr>
      </w:pPr>
      <w:r w:rsidRPr="00226AEF">
        <w:rPr>
          <w:rFonts w:ascii="Arial" w:hAnsi="Arial" w:cs="Arial"/>
          <w:bCs/>
          <w:sz w:val="22"/>
          <w:szCs w:val="22"/>
        </w:rPr>
        <w:t xml:space="preserve">Étapes post-audit et </w:t>
      </w:r>
      <w:r w:rsidRPr="00226AEF">
        <w:rPr>
          <w:rFonts w:ascii="Arial" w:hAnsi="Arial" w:cs="Arial"/>
          <w:b/>
          <w:sz w:val="22"/>
          <w:szCs w:val="22"/>
        </w:rPr>
        <w:t>processus de décision</w:t>
      </w:r>
    </w:p>
    <w:p w14:paraId="519BEEBC" w14:textId="77777777"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Examen des plans d’actions par le comité de certification et prise de décision finale sur la certification.</w:t>
      </w:r>
    </w:p>
    <w:p w14:paraId="66227E92" w14:textId="77777777" w:rsid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Possibilité de réaliser un audit complémentaire si nécessaire.</w:t>
      </w:r>
    </w:p>
    <w:p w14:paraId="6EDD33A3" w14:textId="77777777" w:rsidR="00C70261" w:rsidRPr="00226AEF" w:rsidRDefault="00C70261" w:rsidP="00C70261">
      <w:pPr>
        <w:ind w:left="1440"/>
        <w:jc w:val="both"/>
        <w:rPr>
          <w:rFonts w:ascii="Arial" w:hAnsi="Arial" w:cs="Arial"/>
          <w:bCs/>
          <w:sz w:val="22"/>
          <w:szCs w:val="22"/>
        </w:rPr>
      </w:pPr>
    </w:p>
    <w:p w14:paraId="545E8825" w14:textId="77777777" w:rsidR="00226AEF" w:rsidRPr="00226AEF" w:rsidRDefault="00226AEF" w:rsidP="00C317B6">
      <w:pPr>
        <w:pStyle w:val="Paragraphedeliste"/>
        <w:numPr>
          <w:ilvl w:val="0"/>
          <w:numId w:val="26"/>
        </w:numPr>
        <w:jc w:val="both"/>
        <w:rPr>
          <w:rFonts w:ascii="Arial" w:hAnsi="Arial" w:cs="Arial"/>
          <w:bCs/>
          <w:sz w:val="22"/>
          <w:szCs w:val="22"/>
        </w:rPr>
      </w:pPr>
      <w:r w:rsidRPr="00226AEF">
        <w:rPr>
          <w:rFonts w:ascii="Arial" w:hAnsi="Arial" w:cs="Arial"/>
          <w:bCs/>
          <w:sz w:val="22"/>
          <w:szCs w:val="22"/>
        </w:rPr>
        <w:t xml:space="preserve">Traitement des </w:t>
      </w:r>
      <w:r w:rsidRPr="00226AEF">
        <w:rPr>
          <w:rFonts w:ascii="Arial" w:hAnsi="Arial" w:cs="Arial"/>
          <w:b/>
          <w:sz w:val="22"/>
          <w:szCs w:val="22"/>
        </w:rPr>
        <w:t>plaintes et recours</w:t>
      </w:r>
    </w:p>
    <w:p w14:paraId="4999DCDE" w14:textId="77777777" w:rsidR="00226AEF" w:rsidRPr="00226AEF" w:rsidRDefault="00226AEF" w:rsidP="00C317B6">
      <w:pPr>
        <w:numPr>
          <w:ilvl w:val="1"/>
          <w:numId w:val="25"/>
        </w:numPr>
        <w:jc w:val="both"/>
        <w:rPr>
          <w:rFonts w:ascii="Arial" w:hAnsi="Arial" w:cs="Arial"/>
          <w:bCs/>
          <w:sz w:val="22"/>
          <w:szCs w:val="22"/>
        </w:rPr>
      </w:pPr>
      <w:r w:rsidRPr="00226AEF">
        <w:rPr>
          <w:rFonts w:ascii="Arial" w:hAnsi="Arial" w:cs="Arial"/>
          <w:bCs/>
          <w:sz w:val="22"/>
          <w:szCs w:val="22"/>
        </w:rPr>
        <w:t>Informations sur le processus de traitement des plaintes et des appels en cas de désaccord sur les constats d’audit ou la décision de certification.</w:t>
      </w:r>
    </w:p>
    <w:p w14:paraId="52D9B6A7" w14:textId="77777777" w:rsidR="00226AEF" w:rsidRPr="006A745C" w:rsidRDefault="00226AEF" w:rsidP="00C70261">
      <w:pPr>
        <w:jc w:val="both"/>
        <w:rPr>
          <w:rFonts w:ascii="Arial" w:hAnsi="Arial" w:cs="Arial"/>
          <w:bCs/>
          <w:sz w:val="22"/>
          <w:szCs w:val="22"/>
        </w:rPr>
      </w:pPr>
    </w:p>
    <w:p w14:paraId="58579FF7" w14:textId="77777777" w:rsidR="00226AEF" w:rsidRDefault="006A745C" w:rsidP="006A745C">
      <w:pPr>
        <w:ind w:left="426"/>
        <w:jc w:val="both"/>
        <w:rPr>
          <w:rFonts w:ascii="Arial" w:hAnsi="Arial" w:cs="Arial"/>
          <w:bCs/>
          <w:sz w:val="22"/>
          <w:szCs w:val="22"/>
        </w:rPr>
      </w:pPr>
      <w:r w:rsidRPr="006A745C">
        <w:rPr>
          <w:rFonts w:ascii="Arial" w:hAnsi="Arial" w:cs="Arial"/>
          <w:bCs/>
          <w:sz w:val="22"/>
          <w:szCs w:val="22"/>
        </w:rPr>
        <w:t xml:space="preserve">L’organisme a la possibilité de poser des questions. </w:t>
      </w:r>
    </w:p>
    <w:p w14:paraId="12A9E24A" w14:textId="77777777" w:rsidR="00226AEF" w:rsidRDefault="006A745C" w:rsidP="006A745C">
      <w:pPr>
        <w:ind w:left="426"/>
        <w:jc w:val="both"/>
        <w:rPr>
          <w:rFonts w:ascii="Arial" w:hAnsi="Arial" w:cs="Arial"/>
          <w:bCs/>
          <w:sz w:val="22"/>
          <w:szCs w:val="22"/>
        </w:rPr>
      </w:pPr>
      <w:r w:rsidRPr="006A745C">
        <w:rPr>
          <w:rFonts w:ascii="Arial" w:hAnsi="Arial" w:cs="Arial"/>
          <w:bCs/>
          <w:sz w:val="22"/>
          <w:szCs w:val="22"/>
        </w:rPr>
        <w:t xml:space="preserve">Les divergences d’opinion entre l’auditeur et l’organisme client concernant les constats ou conclusions peuvent être discutées et, dans la mesure du possible, résolues. </w:t>
      </w:r>
    </w:p>
    <w:p w14:paraId="4A24B728" w14:textId="34A0AA16" w:rsidR="006A745C" w:rsidRPr="006A745C" w:rsidRDefault="006A745C" w:rsidP="006A745C">
      <w:pPr>
        <w:ind w:left="426"/>
        <w:jc w:val="both"/>
        <w:rPr>
          <w:rFonts w:ascii="Arial" w:hAnsi="Arial" w:cs="Arial"/>
          <w:bCs/>
          <w:sz w:val="22"/>
          <w:szCs w:val="22"/>
        </w:rPr>
      </w:pPr>
      <w:r w:rsidRPr="006A745C">
        <w:rPr>
          <w:rFonts w:ascii="Arial" w:hAnsi="Arial" w:cs="Arial"/>
          <w:bCs/>
          <w:sz w:val="22"/>
          <w:szCs w:val="22"/>
        </w:rPr>
        <w:t>Les divergences non résolues sont enregistrées dans le rapport d’audit et transmises à BCS.</w:t>
      </w:r>
    </w:p>
    <w:p w14:paraId="2DF43834" w14:textId="77777777" w:rsidR="00226AEF" w:rsidRDefault="00226AEF" w:rsidP="006A745C">
      <w:pPr>
        <w:ind w:left="426"/>
        <w:jc w:val="both"/>
        <w:rPr>
          <w:rFonts w:ascii="Arial" w:hAnsi="Arial" w:cs="Arial"/>
          <w:bCs/>
          <w:sz w:val="22"/>
          <w:szCs w:val="22"/>
        </w:rPr>
      </w:pPr>
    </w:p>
    <w:p w14:paraId="7D935966" w14:textId="1A5AF1A0" w:rsidR="006A745C" w:rsidRPr="006A745C" w:rsidRDefault="006A745C" w:rsidP="006A745C">
      <w:pPr>
        <w:ind w:left="426"/>
        <w:jc w:val="both"/>
        <w:rPr>
          <w:rFonts w:ascii="Arial" w:hAnsi="Arial" w:cs="Arial"/>
          <w:bCs/>
          <w:sz w:val="22"/>
          <w:szCs w:val="22"/>
        </w:rPr>
      </w:pPr>
      <w:r w:rsidRPr="006A745C">
        <w:rPr>
          <w:rFonts w:ascii="Arial" w:hAnsi="Arial" w:cs="Arial"/>
          <w:bCs/>
          <w:sz w:val="22"/>
          <w:szCs w:val="22"/>
        </w:rPr>
        <w:t>Après la réunion de clôture, le Responsable d’Audit prépare le rapport d’audit et le remet à l’organisme. Ce rapport inclut :</w:t>
      </w:r>
    </w:p>
    <w:p w14:paraId="18D99ABD" w14:textId="77777777" w:rsidR="006A745C" w:rsidRPr="006A745C" w:rsidRDefault="006A745C" w:rsidP="00C317B6">
      <w:pPr>
        <w:pStyle w:val="Paragraphedeliste"/>
        <w:numPr>
          <w:ilvl w:val="0"/>
          <w:numId w:val="26"/>
        </w:numPr>
        <w:jc w:val="both"/>
        <w:rPr>
          <w:rFonts w:ascii="Arial" w:hAnsi="Arial" w:cs="Arial"/>
          <w:bCs/>
          <w:sz w:val="22"/>
          <w:szCs w:val="22"/>
        </w:rPr>
      </w:pPr>
      <w:r w:rsidRPr="006A745C">
        <w:rPr>
          <w:rFonts w:ascii="Arial" w:hAnsi="Arial" w:cs="Arial"/>
          <w:bCs/>
          <w:sz w:val="22"/>
          <w:szCs w:val="22"/>
        </w:rPr>
        <w:t>Les domaines couverts par l'audit (sites, catégories, sites temporaires, etc.),</w:t>
      </w:r>
    </w:p>
    <w:p w14:paraId="6F1201B9" w14:textId="0D1CFBC2" w:rsidR="006A745C" w:rsidRPr="006A745C" w:rsidRDefault="006A745C" w:rsidP="00C317B6">
      <w:pPr>
        <w:pStyle w:val="Paragraphedeliste"/>
        <w:numPr>
          <w:ilvl w:val="0"/>
          <w:numId w:val="26"/>
        </w:numPr>
        <w:jc w:val="both"/>
        <w:rPr>
          <w:rFonts w:ascii="Arial" w:hAnsi="Arial" w:cs="Arial"/>
          <w:bCs/>
          <w:sz w:val="22"/>
          <w:szCs w:val="22"/>
        </w:rPr>
      </w:pPr>
      <w:r w:rsidRPr="006A745C">
        <w:rPr>
          <w:rFonts w:ascii="Arial" w:hAnsi="Arial" w:cs="Arial"/>
          <w:bCs/>
          <w:sz w:val="22"/>
          <w:szCs w:val="22"/>
        </w:rPr>
        <w:t>Les observations, à la fois positives (éléments notables) et négatives (non-conformités),</w:t>
      </w:r>
    </w:p>
    <w:p w14:paraId="20D917D6" w14:textId="77777777" w:rsidR="006A745C" w:rsidRPr="006A745C" w:rsidRDefault="006A745C" w:rsidP="00C317B6">
      <w:pPr>
        <w:pStyle w:val="Paragraphedeliste"/>
        <w:numPr>
          <w:ilvl w:val="0"/>
          <w:numId w:val="26"/>
        </w:numPr>
        <w:jc w:val="both"/>
        <w:rPr>
          <w:rFonts w:ascii="Arial" w:hAnsi="Arial" w:cs="Arial"/>
          <w:bCs/>
          <w:sz w:val="22"/>
          <w:szCs w:val="22"/>
        </w:rPr>
      </w:pPr>
      <w:r w:rsidRPr="006A745C">
        <w:rPr>
          <w:rFonts w:ascii="Arial" w:hAnsi="Arial" w:cs="Arial"/>
          <w:bCs/>
          <w:sz w:val="22"/>
          <w:szCs w:val="22"/>
        </w:rPr>
        <w:t>Un rapport détaillé de toute non-conformité identifiée, avec des preuves objectives à l’appui.</w:t>
      </w:r>
    </w:p>
    <w:p w14:paraId="736A2AF4" w14:textId="77777777" w:rsidR="00226AEF" w:rsidRDefault="00226AEF" w:rsidP="006A745C">
      <w:pPr>
        <w:ind w:left="426"/>
        <w:jc w:val="both"/>
        <w:rPr>
          <w:rFonts w:ascii="Arial" w:hAnsi="Arial" w:cs="Arial"/>
          <w:bCs/>
          <w:sz w:val="22"/>
          <w:szCs w:val="22"/>
        </w:rPr>
      </w:pPr>
    </w:p>
    <w:p w14:paraId="2D4D35D2" w14:textId="3421CEB8" w:rsidR="00226AEF" w:rsidRPr="006A745C" w:rsidRDefault="006A745C" w:rsidP="00206999">
      <w:pPr>
        <w:ind w:left="426"/>
        <w:jc w:val="both"/>
        <w:rPr>
          <w:rFonts w:ascii="Arial" w:hAnsi="Arial" w:cs="Arial"/>
          <w:bCs/>
          <w:sz w:val="22"/>
          <w:szCs w:val="22"/>
        </w:rPr>
      </w:pPr>
      <w:r w:rsidRPr="006A745C">
        <w:rPr>
          <w:rFonts w:ascii="Arial" w:hAnsi="Arial" w:cs="Arial"/>
          <w:bCs/>
          <w:sz w:val="22"/>
          <w:szCs w:val="22"/>
        </w:rPr>
        <w:t>L’organisme ne sera recommandé à la certification que lorsque tous les plans d’action proposés auront été acceptés par le responsable d’audit et/ou que les non-conformités auront été levées.</w:t>
      </w:r>
    </w:p>
    <w:p w14:paraId="28512A9B" w14:textId="100449A8" w:rsidR="00226AEF" w:rsidRPr="006A745C" w:rsidRDefault="006A745C" w:rsidP="00206999">
      <w:pPr>
        <w:ind w:left="426"/>
        <w:jc w:val="both"/>
        <w:rPr>
          <w:rFonts w:ascii="Arial" w:hAnsi="Arial" w:cs="Arial"/>
          <w:bCs/>
          <w:sz w:val="22"/>
          <w:szCs w:val="22"/>
        </w:rPr>
      </w:pPr>
      <w:r w:rsidRPr="006A745C">
        <w:rPr>
          <w:rFonts w:ascii="Arial" w:hAnsi="Arial" w:cs="Arial"/>
          <w:bCs/>
          <w:sz w:val="22"/>
          <w:szCs w:val="22"/>
        </w:rPr>
        <w:t>L’organisme dispose de 60 jours pour soumettre à BCS Certification un plan d’action visant à corriger les non-conformités, en résolvant à la fois le problème et son origine pour éviter qu’il ne se reproduise.</w:t>
      </w:r>
    </w:p>
    <w:p w14:paraId="13AE7B4A" w14:textId="39218129" w:rsidR="006A745C" w:rsidRDefault="006A745C" w:rsidP="006A745C">
      <w:pPr>
        <w:ind w:left="426"/>
        <w:jc w:val="both"/>
        <w:rPr>
          <w:rFonts w:ascii="Arial" w:hAnsi="Arial" w:cs="Arial"/>
          <w:bCs/>
          <w:sz w:val="22"/>
          <w:szCs w:val="22"/>
        </w:rPr>
      </w:pPr>
      <w:r w:rsidRPr="006A745C">
        <w:rPr>
          <w:rFonts w:ascii="Arial" w:hAnsi="Arial" w:cs="Arial"/>
          <w:bCs/>
          <w:sz w:val="22"/>
          <w:szCs w:val="22"/>
        </w:rPr>
        <w:t>Dans les cas où la gravité et le nombre des écarts constatés révèlent des</w:t>
      </w:r>
      <w:r w:rsidR="00226AEF">
        <w:rPr>
          <w:rFonts w:ascii="Arial" w:hAnsi="Arial" w:cs="Arial"/>
          <w:bCs/>
          <w:sz w:val="22"/>
          <w:szCs w:val="22"/>
        </w:rPr>
        <w:t xml:space="preserve"> </w:t>
      </w:r>
      <w:r w:rsidRPr="006A745C">
        <w:rPr>
          <w:rFonts w:ascii="Arial" w:hAnsi="Arial" w:cs="Arial"/>
          <w:bCs/>
          <w:sz w:val="22"/>
          <w:szCs w:val="22"/>
        </w:rPr>
        <w:t>dysfonctionnements importants, le responsable d’audit, en accord avec l’organisme, peut décider de réaliser un audit complémentaire (à distance ou sur site) pour vérifier le traitement des non-conformités. Cette décision est formalisée dans le rapport d’audit.</w:t>
      </w:r>
    </w:p>
    <w:p w14:paraId="19509E54" w14:textId="0C3278DA" w:rsidR="00730F99" w:rsidRPr="00C70261" w:rsidRDefault="00EB6C40" w:rsidP="00C317B6">
      <w:pPr>
        <w:pStyle w:val="Titre2"/>
        <w:numPr>
          <w:ilvl w:val="0"/>
          <w:numId w:val="43"/>
        </w:numPr>
        <w:rPr>
          <w:rFonts w:ascii="Arial" w:hAnsi="Arial" w:cs="Arial"/>
        </w:rPr>
      </w:pPr>
      <w:bookmarkStart w:id="38" w:name="_Toc219967671"/>
      <w:r w:rsidRPr="00C70261">
        <w:rPr>
          <w:rFonts w:ascii="Arial" w:hAnsi="Arial" w:cs="Arial"/>
        </w:rPr>
        <w:lastRenderedPageBreak/>
        <w:t>AUDIT INITIAL</w:t>
      </w:r>
      <w:bookmarkEnd w:id="38"/>
    </w:p>
    <w:p w14:paraId="44D6C07A" w14:textId="77777777" w:rsidR="00730F99" w:rsidRPr="00730F99" w:rsidRDefault="00730F99" w:rsidP="00730F99">
      <w:pPr>
        <w:pStyle w:val="Default"/>
        <w:ind w:left="426"/>
        <w:rPr>
          <w:rFonts w:ascii="Arial" w:hAnsi="Arial" w:cs="Arial"/>
          <w:sz w:val="22"/>
          <w:szCs w:val="22"/>
        </w:rPr>
      </w:pPr>
      <w:r w:rsidRPr="00730F99">
        <w:rPr>
          <w:rFonts w:ascii="Arial" w:hAnsi="Arial" w:cs="Arial"/>
          <w:sz w:val="22"/>
          <w:szCs w:val="22"/>
        </w:rPr>
        <w:t>L’audit initial requiert la collecte des éléments suivants auprès de l’organisme candidat :</w:t>
      </w:r>
    </w:p>
    <w:p w14:paraId="7DA2D87D" w14:textId="77777777" w:rsidR="00730F99" w:rsidRPr="00730F9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Raison sociale et coordonnées d’un contact identifié.</w:t>
      </w:r>
    </w:p>
    <w:p w14:paraId="6B58413F" w14:textId="77777777" w:rsidR="00730F99" w:rsidRPr="00730F9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Numéro d’enregistrement de la déclaration d’activité ou copie de la demande datant de moins de trois mois.</w:t>
      </w:r>
    </w:p>
    <w:p w14:paraId="33CC083F" w14:textId="77777777" w:rsidR="00730F99" w:rsidRPr="00730F9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Catégories d’actions concernées par la certification.</w:t>
      </w:r>
    </w:p>
    <w:p w14:paraId="35652431" w14:textId="77777777" w:rsidR="00730F99" w:rsidRPr="00730F9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Liste des sites rattachés au numéro d’enregistrement.</w:t>
      </w:r>
    </w:p>
    <w:p w14:paraId="042A3456" w14:textId="77777777" w:rsidR="00730F99" w:rsidRPr="00730F9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Organigramme de l’organisme (même sans salarié).</w:t>
      </w:r>
    </w:p>
    <w:p w14:paraId="6226741F" w14:textId="77777777" w:rsidR="00730F99" w:rsidRPr="00730F9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Preuves des certifications déjà obtenues, leur validité et leur périmètre.</w:t>
      </w:r>
    </w:p>
    <w:p w14:paraId="7841C1E5" w14:textId="77777777" w:rsidR="00730F99" w:rsidRPr="00730F9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Période souhaitée pour l’audit.</w:t>
      </w:r>
    </w:p>
    <w:p w14:paraId="30E9062B" w14:textId="49867069" w:rsidR="002810F9" w:rsidRPr="002810F9" w:rsidRDefault="00730F99" w:rsidP="00C317B6">
      <w:pPr>
        <w:pStyle w:val="Default"/>
        <w:numPr>
          <w:ilvl w:val="0"/>
          <w:numId w:val="14"/>
        </w:numPr>
        <w:tabs>
          <w:tab w:val="num" w:pos="1146"/>
        </w:tabs>
        <w:rPr>
          <w:rFonts w:ascii="Arial" w:hAnsi="Arial" w:cs="Arial"/>
          <w:sz w:val="22"/>
          <w:szCs w:val="22"/>
        </w:rPr>
      </w:pPr>
      <w:r w:rsidRPr="00730F99">
        <w:rPr>
          <w:rFonts w:ascii="Arial" w:hAnsi="Arial" w:cs="Arial"/>
          <w:sz w:val="22"/>
          <w:szCs w:val="22"/>
        </w:rPr>
        <w:t>Dernier bilan pédagogique et financier ou élément comptable (nouveaux entrants).</w:t>
      </w:r>
    </w:p>
    <w:p w14:paraId="364510F5" w14:textId="77777777" w:rsidR="002810F9" w:rsidRPr="00730F99" w:rsidRDefault="002810F9" w:rsidP="00730F99">
      <w:pPr>
        <w:pStyle w:val="Default"/>
        <w:ind w:left="426"/>
        <w:jc w:val="both"/>
        <w:rPr>
          <w:rFonts w:ascii="Arial" w:hAnsi="Arial" w:cs="Arial"/>
          <w:sz w:val="22"/>
          <w:szCs w:val="22"/>
        </w:rPr>
      </w:pPr>
    </w:p>
    <w:p w14:paraId="7439CF6C" w14:textId="6A197DF0" w:rsidR="00730F99" w:rsidRDefault="00730F99" w:rsidP="00730F99">
      <w:pPr>
        <w:pStyle w:val="Default"/>
        <w:ind w:left="426"/>
        <w:jc w:val="both"/>
        <w:rPr>
          <w:rFonts w:ascii="Arial" w:hAnsi="Arial" w:cs="Arial"/>
          <w:sz w:val="22"/>
          <w:szCs w:val="22"/>
        </w:rPr>
      </w:pPr>
      <w:r w:rsidRPr="00730F99">
        <w:rPr>
          <w:rFonts w:ascii="Arial" w:hAnsi="Arial" w:cs="Arial"/>
          <w:sz w:val="22"/>
          <w:szCs w:val="22"/>
        </w:rPr>
        <w:t>L’organisme certificateur propose une date d’audit dans un délai de 30 jours calendaires après réception du contrat, en tenant compte des souhaits du candidat, et communique un plan d’audit. Ce plan définit le périmètre, les interlocuteurs et les indicateurs du référentiel audités.</w:t>
      </w:r>
    </w:p>
    <w:p w14:paraId="078FA800" w14:textId="77777777" w:rsidR="00730F99" w:rsidRPr="00730F99" w:rsidRDefault="00730F99" w:rsidP="00730F99">
      <w:pPr>
        <w:pStyle w:val="Default"/>
        <w:ind w:left="426"/>
        <w:jc w:val="both"/>
        <w:rPr>
          <w:rFonts w:ascii="Arial" w:hAnsi="Arial" w:cs="Arial"/>
          <w:sz w:val="22"/>
          <w:szCs w:val="22"/>
        </w:rPr>
      </w:pPr>
    </w:p>
    <w:p w14:paraId="68D75E50" w14:textId="77777777" w:rsidR="00730F99" w:rsidRDefault="00730F99" w:rsidP="00730F99">
      <w:pPr>
        <w:pStyle w:val="Default"/>
        <w:ind w:left="426"/>
        <w:jc w:val="both"/>
        <w:rPr>
          <w:rFonts w:ascii="Arial" w:hAnsi="Arial" w:cs="Arial"/>
          <w:sz w:val="22"/>
          <w:szCs w:val="22"/>
        </w:rPr>
      </w:pPr>
      <w:r w:rsidRPr="00730F99">
        <w:rPr>
          <w:rFonts w:ascii="Arial" w:hAnsi="Arial" w:cs="Arial"/>
          <w:sz w:val="22"/>
          <w:szCs w:val="22"/>
        </w:rPr>
        <w:t>L’audit se déroule dans les locaux de l’organisme candidat, sauf accord pour un autre lieu en cas d’absence de locaux. Tout nouvel élément influençant la durée d’audit entraîne un ajustement ou un audit complémentaire.</w:t>
      </w:r>
    </w:p>
    <w:p w14:paraId="282F6859" w14:textId="77777777" w:rsidR="00730F99" w:rsidRPr="00730F99" w:rsidRDefault="00730F99" w:rsidP="00730F99">
      <w:pPr>
        <w:pStyle w:val="Default"/>
        <w:ind w:left="426"/>
        <w:jc w:val="both"/>
        <w:rPr>
          <w:rFonts w:ascii="Arial" w:hAnsi="Arial" w:cs="Arial"/>
          <w:sz w:val="22"/>
          <w:szCs w:val="22"/>
        </w:rPr>
      </w:pPr>
    </w:p>
    <w:p w14:paraId="294A1B79" w14:textId="77777777" w:rsidR="00730F99" w:rsidRDefault="00730F99" w:rsidP="00730F99">
      <w:pPr>
        <w:pStyle w:val="Default"/>
        <w:ind w:left="426"/>
        <w:jc w:val="both"/>
        <w:rPr>
          <w:rFonts w:ascii="Arial" w:hAnsi="Arial" w:cs="Arial"/>
          <w:sz w:val="22"/>
          <w:szCs w:val="22"/>
        </w:rPr>
      </w:pPr>
      <w:r w:rsidRPr="00730F99">
        <w:rPr>
          <w:rFonts w:ascii="Arial" w:hAnsi="Arial" w:cs="Arial"/>
          <w:sz w:val="22"/>
          <w:szCs w:val="22"/>
        </w:rPr>
        <w:t>L’auditeur échantillonne des actions représentatives sans en informer l’organisme avant la réunion d’ouverture. Le candidat doit présenter toutes les preuves de conformité, sous peine de non-conformité.</w:t>
      </w:r>
    </w:p>
    <w:p w14:paraId="788FC5FE" w14:textId="77777777" w:rsidR="00730F99" w:rsidRPr="00730F99" w:rsidRDefault="00730F99" w:rsidP="00730F99">
      <w:pPr>
        <w:pStyle w:val="Default"/>
        <w:ind w:left="426"/>
        <w:jc w:val="both"/>
        <w:rPr>
          <w:rFonts w:ascii="Arial" w:hAnsi="Arial" w:cs="Arial"/>
          <w:sz w:val="22"/>
          <w:szCs w:val="22"/>
        </w:rPr>
      </w:pPr>
    </w:p>
    <w:p w14:paraId="719FA287" w14:textId="77777777" w:rsidR="00FF50A3" w:rsidRDefault="00730F99" w:rsidP="00730F99">
      <w:pPr>
        <w:pStyle w:val="Default"/>
        <w:ind w:left="426"/>
        <w:jc w:val="both"/>
        <w:rPr>
          <w:rFonts w:ascii="Arial" w:hAnsi="Arial" w:cs="Arial"/>
          <w:sz w:val="22"/>
          <w:szCs w:val="22"/>
        </w:rPr>
      </w:pPr>
      <w:r w:rsidRPr="00730F99">
        <w:rPr>
          <w:rFonts w:ascii="Arial" w:hAnsi="Arial" w:cs="Arial"/>
          <w:sz w:val="22"/>
          <w:szCs w:val="22"/>
        </w:rPr>
        <w:t xml:space="preserve">Les conclusions, non-conformités éventuelles et plans d’actions sont formalisés dans le rapport d’audit et transmis après la réunion de clôture. Si l’organisme sollicite plusieurs catégories d’actions, les non-conformités sont précisées pour chaque catégorie. </w:t>
      </w:r>
    </w:p>
    <w:p w14:paraId="5A5E6B7B" w14:textId="77777777" w:rsidR="00730F99" w:rsidRPr="00730F99" w:rsidRDefault="00730F99" w:rsidP="00FF50A3">
      <w:pPr>
        <w:pStyle w:val="Default"/>
        <w:jc w:val="both"/>
        <w:rPr>
          <w:rFonts w:ascii="Arial" w:hAnsi="Arial" w:cs="Arial"/>
          <w:sz w:val="22"/>
          <w:szCs w:val="22"/>
        </w:rPr>
      </w:pPr>
    </w:p>
    <w:p w14:paraId="54346CA2" w14:textId="77777777" w:rsidR="00730F99" w:rsidRPr="00730F99" w:rsidRDefault="00730F99" w:rsidP="00730F99">
      <w:pPr>
        <w:pStyle w:val="Default"/>
        <w:ind w:left="426"/>
        <w:jc w:val="both"/>
        <w:rPr>
          <w:rFonts w:ascii="Arial" w:hAnsi="Arial" w:cs="Arial"/>
          <w:sz w:val="22"/>
          <w:szCs w:val="22"/>
        </w:rPr>
      </w:pPr>
      <w:r w:rsidRPr="00730F99">
        <w:rPr>
          <w:rFonts w:ascii="Arial" w:hAnsi="Arial" w:cs="Arial"/>
          <w:sz w:val="22"/>
          <w:szCs w:val="22"/>
        </w:rPr>
        <w:t>Le certificat délivré inclut les éléments suivants :</w:t>
      </w:r>
    </w:p>
    <w:p w14:paraId="7A3876D6" w14:textId="77777777" w:rsidR="00730F99" w:rsidRPr="00730F99" w:rsidRDefault="00730F99" w:rsidP="00C317B6">
      <w:pPr>
        <w:pStyle w:val="Default"/>
        <w:numPr>
          <w:ilvl w:val="0"/>
          <w:numId w:val="14"/>
        </w:numPr>
        <w:rPr>
          <w:rFonts w:ascii="Arial" w:hAnsi="Arial" w:cs="Arial"/>
          <w:sz w:val="22"/>
          <w:szCs w:val="22"/>
        </w:rPr>
      </w:pPr>
      <w:r w:rsidRPr="00730F99">
        <w:rPr>
          <w:rFonts w:ascii="Arial" w:hAnsi="Arial" w:cs="Arial"/>
          <w:sz w:val="22"/>
          <w:szCs w:val="22"/>
        </w:rPr>
        <w:t>Raison sociale, portée de la certification, adresses des sites.</w:t>
      </w:r>
    </w:p>
    <w:p w14:paraId="6333F6D6" w14:textId="77777777" w:rsidR="00730F99" w:rsidRPr="00730F99" w:rsidRDefault="00730F99" w:rsidP="00C317B6">
      <w:pPr>
        <w:pStyle w:val="Default"/>
        <w:numPr>
          <w:ilvl w:val="0"/>
          <w:numId w:val="14"/>
        </w:numPr>
        <w:rPr>
          <w:rFonts w:ascii="Arial" w:hAnsi="Arial" w:cs="Arial"/>
          <w:sz w:val="22"/>
          <w:szCs w:val="22"/>
        </w:rPr>
      </w:pPr>
      <w:r w:rsidRPr="00730F99">
        <w:rPr>
          <w:rFonts w:ascii="Arial" w:hAnsi="Arial" w:cs="Arial"/>
          <w:sz w:val="22"/>
          <w:szCs w:val="22"/>
        </w:rPr>
        <w:t>Date de début et d’échéance de la certification.</w:t>
      </w:r>
    </w:p>
    <w:p w14:paraId="5B915CC3" w14:textId="77777777" w:rsidR="00730F99" w:rsidRDefault="00730F99" w:rsidP="00C317B6">
      <w:pPr>
        <w:pStyle w:val="Default"/>
        <w:numPr>
          <w:ilvl w:val="0"/>
          <w:numId w:val="14"/>
        </w:numPr>
        <w:rPr>
          <w:rFonts w:ascii="Arial" w:hAnsi="Arial" w:cs="Arial"/>
          <w:sz w:val="22"/>
          <w:szCs w:val="22"/>
        </w:rPr>
      </w:pPr>
      <w:r w:rsidRPr="00730F99">
        <w:rPr>
          <w:rFonts w:ascii="Arial" w:hAnsi="Arial" w:cs="Arial"/>
          <w:sz w:val="22"/>
          <w:szCs w:val="22"/>
        </w:rPr>
        <w:t>Nom de l’organisme certificateur, numéro de déclaration d’activité, et références réglementaires.</w:t>
      </w:r>
    </w:p>
    <w:p w14:paraId="45D2ADCB" w14:textId="77777777" w:rsidR="009D74D3" w:rsidRDefault="009D74D3" w:rsidP="009D74D3">
      <w:pPr>
        <w:pStyle w:val="Default"/>
        <w:rPr>
          <w:rFonts w:ascii="Arial" w:hAnsi="Arial" w:cs="Arial"/>
          <w:sz w:val="22"/>
          <w:szCs w:val="22"/>
        </w:rPr>
      </w:pPr>
    </w:p>
    <w:p w14:paraId="4088F9B9" w14:textId="7038A1B8" w:rsidR="009D74D3" w:rsidRPr="009D74D3" w:rsidRDefault="00D07F07" w:rsidP="009D74D3">
      <w:pPr>
        <w:pStyle w:val="Default"/>
        <w:ind w:left="426"/>
        <w:rPr>
          <w:rFonts w:ascii="Arial" w:hAnsi="Arial" w:cs="Arial"/>
          <w:b/>
          <w:bCs/>
          <w:sz w:val="22"/>
          <w:szCs w:val="22"/>
          <w:u w:val="single"/>
        </w:rPr>
      </w:pPr>
      <w:r>
        <w:rPr>
          <w:rFonts w:ascii="Arial" w:hAnsi="Arial" w:cs="Arial"/>
          <w:b/>
          <w:bCs/>
          <w:sz w:val="22"/>
          <w:szCs w:val="22"/>
          <w:u w:val="single"/>
        </w:rPr>
        <w:t>Nouveaux Entrants</w:t>
      </w:r>
    </w:p>
    <w:p w14:paraId="415C1C03" w14:textId="77777777" w:rsidR="009D74D3" w:rsidRDefault="009D74D3" w:rsidP="009D74D3">
      <w:pPr>
        <w:pStyle w:val="Default"/>
        <w:ind w:left="426"/>
        <w:jc w:val="both"/>
        <w:rPr>
          <w:rFonts w:ascii="Arial" w:hAnsi="Arial" w:cs="Arial"/>
          <w:sz w:val="22"/>
          <w:szCs w:val="22"/>
        </w:rPr>
      </w:pPr>
    </w:p>
    <w:p w14:paraId="15B468B8" w14:textId="545E5127" w:rsidR="009D74D3" w:rsidRPr="009D74D3" w:rsidRDefault="009D74D3" w:rsidP="009D74D3">
      <w:pPr>
        <w:pStyle w:val="Default"/>
        <w:ind w:left="426"/>
        <w:jc w:val="both"/>
        <w:rPr>
          <w:rFonts w:ascii="Arial" w:hAnsi="Arial" w:cs="Arial"/>
          <w:sz w:val="22"/>
          <w:szCs w:val="22"/>
        </w:rPr>
      </w:pPr>
      <w:r w:rsidRPr="009D74D3">
        <w:rPr>
          <w:rFonts w:ascii="Arial" w:hAnsi="Arial" w:cs="Arial"/>
          <w:sz w:val="22"/>
          <w:szCs w:val="22"/>
        </w:rPr>
        <w:t>Pour vérifier la conformité de l’organisme audité aux exigences du référentiel national mentionné à l’article L. 6316-3 du Code du travail, est considéré comme nouvel entrant :</w:t>
      </w:r>
    </w:p>
    <w:p w14:paraId="45220866" w14:textId="77777777" w:rsidR="009D74D3" w:rsidRPr="009D74D3" w:rsidRDefault="009D74D3" w:rsidP="00C317B6">
      <w:pPr>
        <w:pStyle w:val="Default"/>
        <w:numPr>
          <w:ilvl w:val="0"/>
          <w:numId w:val="14"/>
        </w:numPr>
        <w:rPr>
          <w:rFonts w:ascii="Arial" w:hAnsi="Arial" w:cs="Arial"/>
          <w:sz w:val="22"/>
          <w:szCs w:val="22"/>
        </w:rPr>
      </w:pPr>
      <w:r w:rsidRPr="009D74D3">
        <w:rPr>
          <w:rFonts w:ascii="Arial" w:hAnsi="Arial" w:cs="Arial"/>
          <w:sz w:val="22"/>
          <w:szCs w:val="22"/>
        </w:rPr>
        <w:t>Un prestataire d’actions concourant au développement des compétences au cours de sa première année d’activité ;</w:t>
      </w:r>
    </w:p>
    <w:p w14:paraId="45A91BAD" w14:textId="77777777" w:rsidR="009D74D3" w:rsidRPr="009D74D3" w:rsidRDefault="009D74D3" w:rsidP="00C317B6">
      <w:pPr>
        <w:pStyle w:val="Default"/>
        <w:numPr>
          <w:ilvl w:val="0"/>
          <w:numId w:val="14"/>
        </w:numPr>
        <w:rPr>
          <w:rFonts w:ascii="Arial" w:hAnsi="Arial" w:cs="Arial"/>
          <w:sz w:val="22"/>
          <w:szCs w:val="22"/>
        </w:rPr>
      </w:pPr>
      <w:r w:rsidRPr="009D74D3">
        <w:rPr>
          <w:rFonts w:ascii="Arial" w:hAnsi="Arial" w:cs="Arial"/>
          <w:sz w:val="22"/>
          <w:szCs w:val="22"/>
        </w:rPr>
        <w:t>Un prestataire qui démarre une nouvelle catégorie d’actions concourant au développement des compétences, pour les indicateurs spécifiques à cette catégorie.</w:t>
      </w:r>
    </w:p>
    <w:p w14:paraId="368B586F" w14:textId="77777777" w:rsidR="009D74D3" w:rsidRDefault="009D74D3" w:rsidP="009D74D3">
      <w:pPr>
        <w:pStyle w:val="Default"/>
        <w:ind w:left="426"/>
        <w:jc w:val="both"/>
        <w:rPr>
          <w:rFonts w:ascii="Arial" w:hAnsi="Arial" w:cs="Arial"/>
          <w:sz w:val="22"/>
          <w:szCs w:val="20"/>
        </w:rPr>
      </w:pPr>
    </w:p>
    <w:p w14:paraId="0397A7E6" w14:textId="6EC27EE7" w:rsidR="009D74D3" w:rsidRPr="009D74D3" w:rsidRDefault="009D74D3" w:rsidP="009D74D3">
      <w:pPr>
        <w:pStyle w:val="Default"/>
        <w:ind w:left="426"/>
        <w:jc w:val="both"/>
        <w:rPr>
          <w:rFonts w:ascii="Arial" w:hAnsi="Arial" w:cs="Arial"/>
          <w:sz w:val="22"/>
          <w:szCs w:val="20"/>
        </w:rPr>
      </w:pPr>
      <w:r w:rsidRPr="009D74D3">
        <w:rPr>
          <w:rFonts w:ascii="Arial" w:hAnsi="Arial" w:cs="Arial"/>
          <w:sz w:val="22"/>
          <w:szCs w:val="20"/>
        </w:rPr>
        <w:t xml:space="preserve">Pour les nouveaux entrants, les indicateurs </w:t>
      </w:r>
      <w:r w:rsidRPr="009D74D3">
        <w:rPr>
          <w:rFonts w:ascii="Arial" w:hAnsi="Arial" w:cs="Arial"/>
          <w:b/>
          <w:bCs/>
          <w:sz w:val="22"/>
          <w:szCs w:val="20"/>
        </w:rPr>
        <w:t>2, 3, 11, 13, 14, 19, 22, 24, 25, 26 et 32</w:t>
      </w:r>
      <w:r w:rsidRPr="009D74D3">
        <w:rPr>
          <w:rFonts w:ascii="Arial" w:hAnsi="Arial" w:cs="Arial"/>
          <w:sz w:val="22"/>
          <w:szCs w:val="20"/>
        </w:rPr>
        <w:t xml:space="preserve"> du référentiel national (annexe mentionnée à l’article D. 6316-1-1 du Code du travail) sont soumis à des modalités d’audit adaptées.</w:t>
      </w:r>
    </w:p>
    <w:p w14:paraId="179068A1" w14:textId="77777777" w:rsidR="009D74D3" w:rsidRDefault="009D74D3" w:rsidP="009D74D3">
      <w:pPr>
        <w:pStyle w:val="Default"/>
        <w:ind w:left="426"/>
        <w:jc w:val="both"/>
        <w:rPr>
          <w:rFonts w:ascii="Arial" w:hAnsi="Arial" w:cs="Arial"/>
          <w:sz w:val="22"/>
          <w:szCs w:val="20"/>
        </w:rPr>
      </w:pPr>
    </w:p>
    <w:p w14:paraId="6C10D32E" w14:textId="189239C0" w:rsidR="009D74D3" w:rsidRPr="00744638" w:rsidRDefault="009D74D3" w:rsidP="009D74D3">
      <w:pPr>
        <w:pStyle w:val="Default"/>
        <w:ind w:left="426"/>
        <w:jc w:val="both"/>
        <w:rPr>
          <w:rFonts w:ascii="Arial" w:hAnsi="Arial" w:cs="Arial"/>
          <w:sz w:val="22"/>
          <w:szCs w:val="20"/>
        </w:rPr>
      </w:pPr>
      <w:r w:rsidRPr="009D74D3">
        <w:rPr>
          <w:rFonts w:ascii="Arial" w:hAnsi="Arial" w:cs="Arial"/>
          <w:sz w:val="22"/>
          <w:szCs w:val="20"/>
        </w:rPr>
        <w:lastRenderedPageBreak/>
        <w:t xml:space="preserve">Lors de </w:t>
      </w:r>
      <w:r w:rsidR="00D07F07" w:rsidRPr="00744638">
        <w:rPr>
          <w:rFonts w:ascii="Arial" w:hAnsi="Arial" w:cs="Arial"/>
          <w:sz w:val="22"/>
          <w:szCs w:val="20"/>
        </w:rPr>
        <w:t xml:space="preserve">cet </w:t>
      </w:r>
      <w:r w:rsidRPr="009D74D3">
        <w:rPr>
          <w:rFonts w:ascii="Arial" w:hAnsi="Arial" w:cs="Arial"/>
          <w:sz w:val="22"/>
          <w:szCs w:val="20"/>
        </w:rPr>
        <w:t>audit initial, l’organisme certificateur vérifie la formalisation des processus liés à ces indicateurs. La vérification de leur mise en œuvre effective sera réalisée lors de l’audit de surveillance.</w:t>
      </w:r>
    </w:p>
    <w:p w14:paraId="665F3FFB" w14:textId="77777777" w:rsidR="00D07F07" w:rsidRPr="009D74D3" w:rsidRDefault="00D07F07" w:rsidP="009D74D3">
      <w:pPr>
        <w:pStyle w:val="Default"/>
        <w:ind w:left="426"/>
        <w:jc w:val="both"/>
        <w:rPr>
          <w:rFonts w:ascii="Arial" w:hAnsi="Arial" w:cs="Arial"/>
          <w:sz w:val="22"/>
          <w:szCs w:val="20"/>
        </w:rPr>
      </w:pPr>
    </w:p>
    <w:p w14:paraId="5C82877E" w14:textId="77777777" w:rsidR="009D74D3" w:rsidRPr="009D74D3" w:rsidRDefault="009D74D3" w:rsidP="00D07F07">
      <w:pPr>
        <w:pStyle w:val="Default"/>
        <w:ind w:left="426"/>
        <w:rPr>
          <w:rFonts w:ascii="Arial" w:hAnsi="Arial" w:cs="Arial"/>
          <w:sz w:val="22"/>
          <w:szCs w:val="20"/>
        </w:rPr>
      </w:pPr>
      <w:r w:rsidRPr="009D74D3">
        <w:rPr>
          <w:rFonts w:ascii="Arial" w:hAnsi="Arial" w:cs="Arial"/>
          <w:b/>
          <w:bCs/>
          <w:sz w:val="22"/>
          <w:szCs w:val="20"/>
        </w:rPr>
        <w:t>Nota</w:t>
      </w:r>
      <w:r w:rsidRPr="009D74D3">
        <w:rPr>
          <w:rFonts w:ascii="Arial" w:hAnsi="Arial" w:cs="Arial"/>
          <w:sz w:val="22"/>
          <w:szCs w:val="20"/>
        </w:rPr>
        <w:t xml:space="preserve"> : La mise en œuvre d’au moins une action pour chaque catégorie d’action concernée est un prérequis au déclenchement de l’audit.</w:t>
      </w:r>
    </w:p>
    <w:p w14:paraId="53522D7E" w14:textId="77777777" w:rsidR="00730F99" w:rsidRDefault="00730F99" w:rsidP="00730F99">
      <w:pPr>
        <w:pStyle w:val="Default"/>
        <w:rPr>
          <w:rFonts w:ascii="Arial" w:hAnsi="Arial" w:cs="Arial"/>
          <w:sz w:val="22"/>
          <w:szCs w:val="22"/>
        </w:rPr>
      </w:pPr>
    </w:p>
    <w:p w14:paraId="498D931C" w14:textId="77777777" w:rsidR="00206999" w:rsidRDefault="00206999" w:rsidP="00730F99">
      <w:pPr>
        <w:pStyle w:val="Default"/>
        <w:rPr>
          <w:rFonts w:ascii="Arial" w:hAnsi="Arial" w:cs="Arial"/>
          <w:sz w:val="22"/>
          <w:szCs w:val="22"/>
        </w:rPr>
      </w:pPr>
    </w:p>
    <w:p w14:paraId="5292D7AF" w14:textId="77777777" w:rsidR="00206999" w:rsidRPr="00730F99" w:rsidRDefault="00206999" w:rsidP="00730F99">
      <w:pPr>
        <w:pStyle w:val="Default"/>
        <w:rPr>
          <w:rFonts w:ascii="Arial" w:hAnsi="Arial" w:cs="Arial"/>
          <w:sz w:val="22"/>
          <w:szCs w:val="22"/>
        </w:rPr>
      </w:pPr>
    </w:p>
    <w:p w14:paraId="72A089B1" w14:textId="0C630178" w:rsidR="00730F99" w:rsidRPr="00206999" w:rsidRDefault="00730F99" w:rsidP="00C317B6">
      <w:pPr>
        <w:pStyle w:val="Titre2"/>
        <w:numPr>
          <w:ilvl w:val="0"/>
          <w:numId w:val="43"/>
        </w:numPr>
        <w:rPr>
          <w:rFonts w:ascii="Arial" w:hAnsi="Arial" w:cs="Arial"/>
          <w:caps/>
        </w:rPr>
      </w:pPr>
      <w:bookmarkStart w:id="39" w:name="_Toc219967672"/>
      <w:r w:rsidRPr="00206999">
        <w:rPr>
          <w:rFonts w:ascii="Arial" w:hAnsi="Arial" w:cs="Arial"/>
          <w:caps/>
        </w:rPr>
        <w:t>Audit de surveillance</w:t>
      </w:r>
      <w:bookmarkEnd w:id="39"/>
    </w:p>
    <w:p w14:paraId="71EE76E1" w14:textId="77777777" w:rsidR="00BD4AFF" w:rsidRPr="00BD4AFF" w:rsidRDefault="00BD4AFF" w:rsidP="00BD4AFF">
      <w:pPr>
        <w:pStyle w:val="Default"/>
        <w:ind w:left="426"/>
        <w:jc w:val="both"/>
        <w:rPr>
          <w:rFonts w:ascii="Arial" w:hAnsi="Arial" w:cs="Arial"/>
          <w:sz w:val="22"/>
          <w:szCs w:val="22"/>
        </w:rPr>
      </w:pPr>
      <w:r w:rsidRPr="00BD4AFF">
        <w:rPr>
          <w:rFonts w:ascii="Arial" w:hAnsi="Arial" w:cs="Arial"/>
          <w:sz w:val="22"/>
          <w:szCs w:val="22"/>
        </w:rPr>
        <w:t>L’audit de surveillance, réalisé entre le 14e et le 22e mois suivant la certification, a pour objectif de vérifier la conformité continue au référentiel.</w:t>
      </w:r>
    </w:p>
    <w:p w14:paraId="2B93A068" w14:textId="77777777" w:rsidR="00BD4AFF" w:rsidRDefault="00BD4AFF" w:rsidP="00BD4AFF">
      <w:pPr>
        <w:pStyle w:val="Default"/>
        <w:ind w:left="426"/>
        <w:jc w:val="both"/>
        <w:rPr>
          <w:rFonts w:ascii="Arial" w:hAnsi="Arial" w:cs="Arial"/>
          <w:sz w:val="22"/>
          <w:szCs w:val="22"/>
        </w:rPr>
      </w:pPr>
    </w:p>
    <w:p w14:paraId="64537E90" w14:textId="63ED8EFE" w:rsidR="00BD4AFF" w:rsidRPr="00BD4AFF" w:rsidRDefault="00BD4AFF" w:rsidP="00BD4AFF">
      <w:pPr>
        <w:pStyle w:val="Default"/>
        <w:ind w:left="426"/>
        <w:jc w:val="both"/>
        <w:rPr>
          <w:rFonts w:ascii="Arial" w:hAnsi="Arial" w:cs="Arial"/>
          <w:sz w:val="22"/>
          <w:szCs w:val="22"/>
        </w:rPr>
      </w:pPr>
      <w:r w:rsidRPr="00BD4AFF">
        <w:rPr>
          <w:rFonts w:ascii="Arial" w:hAnsi="Arial" w:cs="Arial"/>
          <w:sz w:val="22"/>
          <w:szCs w:val="22"/>
        </w:rPr>
        <w:t>Il peut se dérouler à distance, sauf dans les cas suivants :</w:t>
      </w:r>
    </w:p>
    <w:p w14:paraId="722B38A5" w14:textId="3020E296" w:rsidR="00BD4AFF" w:rsidRPr="00BD4AFF" w:rsidRDefault="00BD4AFF" w:rsidP="00C317B6">
      <w:pPr>
        <w:pStyle w:val="Default"/>
        <w:numPr>
          <w:ilvl w:val="0"/>
          <w:numId w:val="24"/>
        </w:numPr>
        <w:jc w:val="both"/>
        <w:rPr>
          <w:rFonts w:ascii="Arial" w:hAnsi="Arial" w:cs="Arial"/>
          <w:sz w:val="22"/>
          <w:szCs w:val="22"/>
        </w:rPr>
      </w:pPr>
      <w:r w:rsidRPr="00BD4AFF">
        <w:rPr>
          <w:rFonts w:ascii="Arial" w:hAnsi="Arial" w:cs="Arial"/>
          <w:sz w:val="22"/>
          <w:szCs w:val="22"/>
        </w:rPr>
        <w:t xml:space="preserve">Signalements conformes aux règles de réclamation définies par </w:t>
      </w:r>
      <w:r>
        <w:rPr>
          <w:rFonts w:ascii="Arial" w:hAnsi="Arial" w:cs="Arial"/>
          <w:sz w:val="22"/>
          <w:szCs w:val="22"/>
        </w:rPr>
        <w:t>BCS</w:t>
      </w:r>
      <w:r w:rsidRPr="00BD4AFF">
        <w:rPr>
          <w:rFonts w:ascii="Arial" w:hAnsi="Arial" w:cs="Arial"/>
          <w:sz w:val="22"/>
          <w:szCs w:val="22"/>
        </w:rPr>
        <w:t xml:space="preserve"> </w:t>
      </w:r>
    </w:p>
    <w:p w14:paraId="7F290614" w14:textId="77777777" w:rsidR="00BD4AFF" w:rsidRPr="00BD4AFF" w:rsidRDefault="00BD4AFF" w:rsidP="00C317B6">
      <w:pPr>
        <w:pStyle w:val="Default"/>
        <w:numPr>
          <w:ilvl w:val="0"/>
          <w:numId w:val="24"/>
        </w:numPr>
        <w:jc w:val="both"/>
        <w:rPr>
          <w:rFonts w:ascii="Arial" w:hAnsi="Arial" w:cs="Arial"/>
          <w:sz w:val="22"/>
          <w:szCs w:val="22"/>
        </w:rPr>
      </w:pPr>
      <w:r w:rsidRPr="00BD4AFF">
        <w:rPr>
          <w:rFonts w:ascii="Arial" w:hAnsi="Arial" w:cs="Arial"/>
          <w:sz w:val="22"/>
          <w:szCs w:val="22"/>
        </w:rPr>
        <w:t>Résultats d’une analyse de risque issue de l’audit précédent ;</w:t>
      </w:r>
    </w:p>
    <w:p w14:paraId="43B8E79E" w14:textId="77777777" w:rsidR="00BD4AFF" w:rsidRDefault="00BD4AFF" w:rsidP="00C317B6">
      <w:pPr>
        <w:pStyle w:val="Default"/>
        <w:numPr>
          <w:ilvl w:val="0"/>
          <w:numId w:val="24"/>
        </w:numPr>
        <w:jc w:val="both"/>
        <w:rPr>
          <w:rFonts w:ascii="Arial" w:hAnsi="Arial" w:cs="Arial"/>
          <w:sz w:val="22"/>
          <w:szCs w:val="22"/>
        </w:rPr>
      </w:pPr>
      <w:r w:rsidRPr="00BD4AFF">
        <w:rPr>
          <w:rFonts w:ascii="Arial" w:hAnsi="Arial" w:cs="Arial"/>
          <w:sz w:val="22"/>
          <w:szCs w:val="22"/>
        </w:rPr>
        <w:t xml:space="preserve">Pour les organismes multisites, un échantillonnage sur un ou plusieurs sites à l’initiative de l’organisme certificateur, en fonction des deux cas précités. </w:t>
      </w:r>
    </w:p>
    <w:p w14:paraId="58ED6C6E" w14:textId="21926289" w:rsidR="00BD4AFF" w:rsidRPr="00BD4AFF" w:rsidRDefault="00BD4AFF" w:rsidP="00C317B6">
      <w:pPr>
        <w:pStyle w:val="Default"/>
        <w:numPr>
          <w:ilvl w:val="0"/>
          <w:numId w:val="24"/>
        </w:numPr>
        <w:jc w:val="both"/>
        <w:rPr>
          <w:rFonts w:ascii="Arial" w:hAnsi="Arial" w:cs="Arial"/>
          <w:sz w:val="22"/>
          <w:szCs w:val="22"/>
        </w:rPr>
      </w:pPr>
      <w:r w:rsidRPr="00BD4AFF">
        <w:rPr>
          <w:rFonts w:ascii="Arial" w:hAnsi="Arial" w:cs="Arial"/>
          <w:sz w:val="22"/>
          <w:szCs w:val="22"/>
        </w:rPr>
        <w:t>À la demande de l’organisme audité.</w:t>
      </w:r>
    </w:p>
    <w:p w14:paraId="1F791AF0" w14:textId="77777777" w:rsidR="006F0CE6" w:rsidRDefault="006F0CE6" w:rsidP="00BD4AFF">
      <w:pPr>
        <w:pStyle w:val="Default"/>
        <w:ind w:left="426"/>
        <w:jc w:val="both"/>
        <w:rPr>
          <w:rFonts w:ascii="Arial" w:hAnsi="Arial" w:cs="Arial"/>
          <w:sz w:val="22"/>
          <w:szCs w:val="22"/>
        </w:rPr>
      </w:pPr>
    </w:p>
    <w:p w14:paraId="758B9DE1" w14:textId="7AD02DC7" w:rsidR="00BD4AFF" w:rsidRDefault="006F0CE6" w:rsidP="00BD4AFF">
      <w:pPr>
        <w:pStyle w:val="Default"/>
        <w:ind w:left="426"/>
        <w:jc w:val="both"/>
        <w:rPr>
          <w:rFonts w:ascii="Arial" w:hAnsi="Arial" w:cs="Arial"/>
          <w:sz w:val="22"/>
          <w:szCs w:val="22"/>
        </w:rPr>
      </w:pPr>
      <w:r>
        <w:rPr>
          <w:rFonts w:ascii="Arial" w:hAnsi="Arial" w:cs="Arial"/>
          <w:sz w:val="22"/>
          <w:szCs w:val="22"/>
        </w:rPr>
        <w:t>L</w:t>
      </w:r>
      <w:r w:rsidRPr="00BD4AFF">
        <w:rPr>
          <w:rFonts w:ascii="Arial" w:hAnsi="Arial" w:cs="Arial"/>
          <w:sz w:val="22"/>
          <w:szCs w:val="22"/>
        </w:rPr>
        <w:t xml:space="preserve">’organisme certificateur peut également choisir de le réaliser sur site, selon les besoins. Cette décision est confirmée au client par </w:t>
      </w:r>
      <w:proofErr w:type="gramStart"/>
      <w:r w:rsidRPr="00BD4AFF">
        <w:rPr>
          <w:rFonts w:ascii="Arial" w:hAnsi="Arial" w:cs="Arial"/>
          <w:sz w:val="22"/>
          <w:szCs w:val="22"/>
        </w:rPr>
        <w:t>e-mail</w:t>
      </w:r>
      <w:proofErr w:type="gramEnd"/>
      <w:r w:rsidRPr="00BD4AFF">
        <w:rPr>
          <w:rFonts w:ascii="Arial" w:hAnsi="Arial" w:cs="Arial"/>
          <w:sz w:val="22"/>
          <w:szCs w:val="22"/>
        </w:rPr>
        <w:t>.</w:t>
      </w:r>
    </w:p>
    <w:p w14:paraId="4EDD1B66" w14:textId="77777777" w:rsidR="006F0CE6" w:rsidRDefault="006F0CE6" w:rsidP="00BD4AFF">
      <w:pPr>
        <w:pStyle w:val="Default"/>
        <w:ind w:left="426"/>
        <w:jc w:val="both"/>
        <w:rPr>
          <w:rFonts w:ascii="Arial" w:hAnsi="Arial" w:cs="Arial"/>
          <w:sz w:val="22"/>
          <w:szCs w:val="22"/>
        </w:rPr>
      </w:pPr>
    </w:p>
    <w:p w14:paraId="2F4BD956" w14:textId="3C7E06B2" w:rsidR="006F0CE6" w:rsidRPr="00FE75E9" w:rsidRDefault="006F0CE6" w:rsidP="006F0CE6">
      <w:pPr>
        <w:pStyle w:val="Default"/>
        <w:ind w:left="426"/>
        <w:jc w:val="both"/>
        <w:rPr>
          <w:rFonts w:ascii="Arial" w:hAnsi="Arial" w:cs="Arial"/>
          <w:sz w:val="22"/>
          <w:szCs w:val="22"/>
        </w:rPr>
      </w:pPr>
      <w:r w:rsidRPr="00FE75E9">
        <w:rPr>
          <w:rFonts w:ascii="Arial" w:hAnsi="Arial" w:cs="Arial"/>
          <w:sz w:val="22"/>
          <w:szCs w:val="22"/>
        </w:rPr>
        <w:t xml:space="preserve">En cas de non-réalisation d’un audit de surveillance dans le délai imparti en raison de l’indisponibilité de l’organisme certifié ou toute autre raison lui étant imputable, cet écart sera qualifié de non-conformité majeure. </w:t>
      </w:r>
    </w:p>
    <w:p w14:paraId="058F763F" w14:textId="70A61A4C" w:rsidR="006F0CE6" w:rsidRPr="00FE75E9" w:rsidRDefault="006F0CE6" w:rsidP="006F0CE6">
      <w:pPr>
        <w:pStyle w:val="Default"/>
        <w:ind w:left="426"/>
        <w:jc w:val="both"/>
        <w:rPr>
          <w:rFonts w:ascii="Arial" w:hAnsi="Arial" w:cs="Arial"/>
          <w:sz w:val="22"/>
          <w:szCs w:val="22"/>
        </w:rPr>
      </w:pPr>
      <w:r w:rsidRPr="00FE75E9">
        <w:rPr>
          <w:rFonts w:ascii="Arial" w:hAnsi="Arial" w:cs="Arial"/>
          <w:sz w:val="22"/>
          <w:szCs w:val="22"/>
        </w:rPr>
        <w:t>La certification sera automatiquement suspendue, et une notification formelle sera envoyée au client par courrier recommandé avec accusé de réception ou tout autre moyen garantissant la preuve de réception.</w:t>
      </w:r>
    </w:p>
    <w:p w14:paraId="6BB811F2" w14:textId="77777777" w:rsidR="006F0CE6" w:rsidRPr="00FE75E9" w:rsidRDefault="006F0CE6" w:rsidP="006F0CE6">
      <w:pPr>
        <w:pStyle w:val="Default"/>
        <w:ind w:left="426"/>
        <w:jc w:val="both"/>
        <w:rPr>
          <w:rFonts w:ascii="Arial" w:hAnsi="Arial" w:cs="Arial"/>
          <w:sz w:val="22"/>
          <w:szCs w:val="22"/>
        </w:rPr>
      </w:pPr>
    </w:p>
    <w:p w14:paraId="3D11CC7E" w14:textId="0F95608F" w:rsidR="006F0CE6" w:rsidRDefault="006F0CE6" w:rsidP="006F0CE6">
      <w:pPr>
        <w:pStyle w:val="Default"/>
        <w:ind w:left="426"/>
        <w:jc w:val="both"/>
        <w:rPr>
          <w:rFonts w:ascii="Arial" w:hAnsi="Arial" w:cs="Arial"/>
          <w:sz w:val="22"/>
          <w:szCs w:val="22"/>
        </w:rPr>
      </w:pPr>
      <w:r w:rsidRPr="00FE75E9">
        <w:rPr>
          <w:rFonts w:ascii="Arial" w:hAnsi="Arial" w:cs="Arial"/>
          <w:sz w:val="22"/>
          <w:szCs w:val="22"/>
        </w:rPr>
        <w:t>Cette notification précisera que l’organisme dispose d’un délai de 3 mois pour réaliser l’audit de surveillance et se mettre en conformité. À défaut de réalisation dans ce délai, la certification sera définitivement retirée. Toute demande de renouvellement de certification nécessitera alors un nouvel audit initial.</w:t>
      </w:r>
    </w:p>
    <w:p w14:paraId="4A5D2DCA" w14:textId="77777777" w:rsidR="006F0CE6" w:rsidRDefault="006F0CE6" w:rsidP="006F0CE6">
      <w:pPr>
        <w:pStyle w:val="Default"/>
        <w:ind w:left="426"/>
        <w:jc w:val="both"/>
        <w:rPr>
          <w:rFonts w:ascii="Arial" w:hAnsi="Arial" w:cs="Arial"/>
          <w:sz w:val="22"/>
          <w:szCs w:val="22"/>
        </w:rPr>
      </w:pPr>
    </w:p>
    <w:p w14:paraId="67D14458" w14:textId="39510DCF"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t>L’audit inclut l’analyse des éléments administratifs, l’évaluation de la conformité des actions menées et des démarches d’amélioration. Le cas échéant, il peut aboutir à la constatation de non-conformités avec le référentiel, notamment en ce qui concerne l’efficacité des actions correctives et préventives mises en place pour répondre aux non-conformités identifiées lors de l’audit précédent.</w:t>
      </w:r>
    </w:p>
    <w:p w14:paraId="3CB913A5" w14:textId="77777777" w:rsidR="00BD4AFF" w:rsidRPr="00BD4AFF" w:rsidRDefault="00BD4AFF" w:rsidP="00BD4AFF">
      <w:pPr>
        <w:pStyle w:val="Default"/>
        <w:ind w:left="426"/>
        <w:jc w:val="both"/>
        <w:rPr>
          <w:rFonts w:ascii="Arial" w:hAnsi="Arial" w:cs="Arial"/>
          <w:sz w:val="22"/>
          <w:szCs w:val="22"/>
        </w:rPr>
      </w:pPr>
    </w:p>
    <w:p w14:paraId="100099CC" w14:textId="77777777" w:rsidR="00BD4AFF" w:rsidRPr="00BD4AFF" w:rsidRDefault="00BD4AFF" w:rsidP="00BD4AFF">
      <w:pPr>
        <w:pStyle w:val="Default"/>
        <w:ind w:left="426"/>
        <w:jc w:val="both"/>
        <w:rPr>
          <w:rFonts w:ascii="Arial" w:hAnsi="Arial" w:cs="Arial"/>
          <w:b/>
          <w:bCs/>
          <w:sz w:val="22"/>
          <w:szCs w:val="22"/>
        </w:rPr>
      </w:pPr>
      <w:r w:rsidRPr="00BD4AFF">
        <w:rPr>
          <w:rFonts w:ascii="Arial" w:hAnsi="Arial" w:cs="Arial"/>
          <w:sz w:val="22"/>
          <w:szCs w:val="22"/>
        </w:rPr>
        <w:t xml:space="preserve">Si l’audit se déroule à distance et que des éléments nouveaux sont identifiés, susceptibles d’impacter la durée d’audit initiale, l’organisme certificateur ajuste la durée de l’audit ou, le cas échéant, réalise un audit complémentaire pour garantir la conformité avec les modalités de calcul de la durée d’audit. Ces ajustements sont </w:t>
      </w:r>
      <w:r w:rsidRPr="00BD4AFF">
        <w:rPr>
          <w:rFonts w:ascii="Arial" w:hAnsi="Arial" w:cs="Arial"/>
          <w:b/>
          <w:bCs/>
          <w:sz w:val="22"/>
          <w:szCs w:val="22"/>
        </w:rPr>
        <w:t>formellement intégrés dans le rapport d’audit.</w:t>
      </w:r>
    </w:p>
    <w:p w14:paraId="07846D25" w14:textId="77777777" w:rsidR="00BD4AFF" w:rsidRPr="00BD4AFF" w:rsidRDefault="00BD4AFF" w:rsidP="00BD4AFF">
      <w:pPr>
        <w:pStyle w:val="Default"/>
        <w:ind w:left="426"/>
        <w:jc w:val="both"/>
        <w:rPr>
          <w:rFonts w:ascii="Arial" w:hAnsi="Arial" w:cs="Arial"/>
          <w:sz w:val="22"/>
          <w:szCs w:val="22"/>
        </w:rPr>
      </w:pPr>
    </w:p>
    <w:p w14:paraId="3A374611" w14:textId="77777777"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lastRenderedPageBreak/>
        <w:t xml:space="preserve">L’échantillonnage des actions à auditer doit être représentatif de l’activité du prestataire d’actions de développement des compétences sur la période de référence. </w:t>
      </w:r>
    </w:p>
    <w:p w14:paraId="74AFC836" w14:textId="77777777" w:rsidR="00BD4AFF" w:rsidRDefault="00BD4AFF" w:rsidP="00BD4AFF">
      <w:pPr>
        <w:pStyle w:val="Default"/>
        <w:ind w:left="426"/>
        <w:jc w:val="both"/>
        <w:rPr>
          <w:rFonts w:ascii="Arial" w:hAnsi="Arial" w:cs="Arial"/>
          <w:sz w:val="22"/>
          <w:szCs w:val="22"/>
        </w:rPr>
      </w:pPr>
    </w:p>
    <w:p w14:paraId="0218D844" w14:textId="7587C57A" w:rsidR="00BD4AFF" w:rsidRPr="006F0CE6" w:rsidRDefault="00BD4AFF" w:rsidP="00BD4AFF">
      <w:pPr>
        <w:pStyle w:val="Default"/>
        <w:ind w:left="426"/>
        <w:jc w:val="both"/>
        <w:rPr>
          <w:rFonts w:ascii="Arial" w:hAnsi="Arial" w:cs="Arial"/>
          <w:b/>
          <w:bCs/>
          <w:sz w:val="22"/>
          <w:szCs w:val="22"/>
        </w:rPr>
      </w:pPr>
      <w:r w:rsidRPr="006F0CE6">
        <w:rPr>
          <w:rFonts w:ascii="Arial" w:hAnsi="Arial" w:cs="Arial"/>
          <w:b/>
          <w:bCs/>
          <w:sz w:val="22"/>
          <w:szCs w:val="22"/>
        </w:rPr>
        <w:t>L’auditeur ne communique pas cet échantillonnage avant la réunion d’ouverture de l’audit.</w:t>
      </w:r>
    </w:p>
    <w:p w14:paraId="24322726" w14:textId="77777777" w:rsidR="00BD4AFF" w:rsidRPr="00BD4AFF" w:rsidRDefault="00BD4AFF" w:rsidP="00BD4AFF">
      <w:pPr>
        <w:pStyle w:val="Default"/>
        <w:ind w:left="426"/>
        <w:jc w:val="both"/>
        <w:rPr>
          <w:rFonts w:ascii="Arial" w:hAnsi="Arial" w:cs="Arial"/>
          <w:sz w:val="22"/>
          <w:szCs w:val="22"/>
        </w:rPr>
      </w:pPr>
    </w:p>
    <w:p w14:paraId="0E2D622D" w14:textId="77777777"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t>L’organisme candidat s’engage à disposer de tous les éléments de preuve nécessaires pour attester de sa conformité au référentiel, et à les mettre à disposition de l’auditeur lors de l’audit.</w:t>
      </w:r>
    </w:p>
    <w:p w14:paraId="77DF9E3C" w14:textId="77777777" w:rsidR="00BD4AFF" w:rsidRPr="00BD4AFF" w:rsidRDefault="00BD4AFF" w:rsidP="00BD4AFF">
      <w:pPr>
        <w:pStyle w:val="Default"/>
        <w:ind w:left="426"/>
        <w:jc w:val="both"/>
        <w:rPr>
          <w:rFonts w:ascii="Arial" w:hAnsi="Arial" w:cs="Arial"/>
          <w:sz w:val="22"/>
          <w:szCs w:val="22"/>
        </w:rPr>
      </w:pPr>
    </w:p>
    <w:p w14:paraId="7E1C1809" w14:textId="6C6657B9"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t xml:space="preserve">L’auditeur analyse les éléments administratifs de l’organisme, ainsi que la conformité du référentiel par l’examen d’une ou plusieurs actions réalisées depuis le précédent audit. L’auditeur vérifie également les actions entreprises dans le cadre de la démarche d’amélioration continue, notamment la mise en œuvre des plans d’action correctifs liés aux non-conformités identifiées lors de l’audit </w:t>
      </w:r>
      <w:r>
        <w:rPr>
          <w:rFonts w:ascii="Arial" w:hAnsi="Arial" w:cs="Arial"/>
          <w:sz w:val="22"/>
          <w:szCs w:val="22"/>
        </w:rPr>
        <w:t>précédent (initial/renouvellement)</w:t>
      </w:r>
      <w:r w:rsidRPr="00BD4AFF">
        <w:rPr>
          <w:rFonts w:ascii="Arial" w:hAnsi="Arial" w:cs="Arial"/>
          <w:sz w:val="22"/>
          <w:szCs w:val="22"/>
        </w:rPr>
        <w:t>.</w:t>
      </w:r>
    </w:p>
    <w:p w14:paraId="309D703C" w14:textId="77777777" w:rsidR="000923AE" w:rsidRDefault="000923AE" w:rsidP="006F0CE6">
      <w:pPr>
        <w:pStyle w:val="Default"/>
        <w:jc w:val="both"/>
        <w:rPr>
          <w:rFonts w:ascii="Arial" w:hAnsi="Arial" w:cs="Arial"/>
          <w:sz w:val="22"/>
          <w:szCs w:val="22"/>
        </w:rPr>
      </w:pPr>
    </w:p>
    <w:p w14:paraId="16D31140" w14:textId="187DE3EB"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t>Le jour de l’audit de surveillance, l’organisme doit se connecter avec l’auditeur via une visioconférence, comme spécifié dans la procédure d’audit à distance de BCS (par exemple, en utilisant une application permettant le partage de documents).</w:t>
      </w:r>
    </w:p>
    <w:p w14:paraId="14EDD4C2" w14:textId="77777777" w:rsidR="00BD4AFF" w:rsidRPr="00BD4AFF" w:rsidRDefault="00BD4AFF" w:rsidP="00206999">
      <w:pPr>
        <w:pStyle w:val="Default"/>
        <w:jc w:val="both"/>
        <w:rPr>
          <w:rFonts w:ascii="Arial" w:hAnsi="Arial" w:cs="Arial"/>
          <w:sz w:val="22"/>
          <w:szCs w:val="22"/>
        </w:rPr>
      </w:pPr>
    </w:p>
    <w:p w14:paraId="3A498104" w14:textId="02F48AC2"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t>Le rapport d’audit de surveillance</w:t>
      </w:r>
      <w:r>
        <w:rPr>
          <w:rFonts w:ascii="Arial" w:hAnsi="Arial" w:cs="Arial"/>
          <w:sz w:val="22"/>
          <w:szCs w:val="22"/>
        </w:rPr>
        <w:t xml:space="preserve"> (en PDF)</w:t>
      </w:r>
      <w:r w:rsidRPr="00BD4AFF">
        <w:rPr>
          <w:rFonts w:ascii="Arial" w:hAnsi="Arial" w:cs="Arial"/>
          <w:sz w:val="22"/>
          <w:szCs w:val="22"/>
        </w:rPr>
        <w:t>, ainsi que les fiches de non-conformité</w:t>
      </w:r>
      <w:r>
        <w:rPr>
          <w:rFonts w:ascii="Arial" w:hAnsi="Arial" w:cs="Arial"/>
          <w:sz w:val="22"/>
          <w:szCs w:val="22"/>
        </w:rPr>
        <w:t xml:space="preserve"> (format Word)</w:t>
      </w:r>
      <w:r w:rsidRPr="00BD4AFF">
        <w:rPr>
          <w:rFonts w:ascii="Arial" w:hAnsi="Arial" w:cs="Arial"/>
          <w:sz w:val="22"/>
          <w:szCs w:val="22"/>
        </w:rPr>
        <w:t xml:space="preserve"> le cas échéant, seront envoyés par </w:t>
      </w:r>
      <w:proofErr w:type="gramStart"/>
      <w:r w:rsidRPr="00BD4AFF">
        <w:rPr>
          <w:rFonts w:ascii="Arial" w:hAnsi="Arial" w:cs="Arial"/>
          <w:sz w:val="22"/>
          <w:szCs w:val="22"/>
        </w:rPr>
        <w:t>e-mail</w:t>
      </w:r>
      <w:proofErr w:type="gramEnd"/>
      <w:r w:rsidRPr="00BD4AFF">
        <w:rPr>
          <w:rFonts w:ascii="Arial" w:hAnsi="Arial" w:cs="Arial"/>
          <w:sz w:val="22"/>
          <w:szCs w:val="22"/>
        </w:rPr>
        <w:t xml:space="preserve"> au client le jour même de l’audit.</w:t>
      </w:r>
    </w:p>
    <w:p w14:paraId="7E13F219" w14:textId="77777777" w:rsidR="00BD4AFF" w:rsidRPr="00BD4AFF" w:rsidRDefault="00BD4AFF" w:rsidP="00BD4AFF">
      <w:pPr>
        <w:pStyle w:val="Default"/>
        <w:ind w:left="426"/>
        <w:jc w:val="both"/>
        <w:rPr>
          <w:rFonts w:ascii="Arial" w:hAnsi="Arial" w:cs="Arial"/>
          <w:sz w:val="22"/>
          <w:szCs w:val="22"/>
        </w:rPr>
      </w:pPr>
    </w:p>
    <w:p w14:paraId="30E75C35" w14:textId="77777777"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t>L’organisme dispose de 60 jours pour répondre à l’auditeur concernant les non-conformités relevées, avec un plan d’action devant être mis en place dans un délai de 6 mois pour les non-conformités mineures, et de 3 mois pour les non-conformités majeures.</w:t>
      </w:r>
    </w:p>
    <w:p w14:paraId="2F56443D" w14:textId="77777777" w:rsidR="00BD4AFF" w:rsidRPr="00BD4AFF" w:rsidRDefault="00BD4AFF" w:rsidP="00BD4AFF">
      <w:pPr>
        <w:pStyle w:val="Default"/>
        <w:ind w:left="426"/>
        <w:jc w:val="both"/>
        <w:rPr>
          <w:rFonts w:ascii="Arial" w:hAnsi="Arial" w:cs="Arial"/>
          <w:sz w:val="22"/>
          <w:szCs w:val="22"/>
        </w:rPr>
      </w:pPr>
    </w:p>
    <w:p w14:paraId="36C92A5B" w14:textId="77777777" w:rsidR="00BD4AFF" w:rsidRDefault="00BD4AFF" w:rsidP="00BD4AFF">
      <w:pPr>
        <w:pStyle w:val="Default"/>
        <w:ind w:left="426"/>
        <w:jc w:val="both"/>
        <w:rPr>
          <w:rFonts w:ascii="Arial" w:hAnsi="Arial" w:cs="Arial"/>
          <w:sz w:val="22"/>
          <w:szCs w:val="22"/>
        </w:rPr>
      </w:pPr>
      <w:r w:rsidRPr="00BD4AFF">
        <w:rPr>
          <w:rFonts w:ascii="Arial" w:hAnsi="Arial" w:cs="Arial"/>
          <w:sz w:val="22"/>
          <w:szCs w:val="22"/>
        </w:rPr>
        <w:t>Le dossier est ensuite transmis au Comité Technique de Certification pour examen et maintien de la certification.</w:t>
      </w:r>
    </w:p>
    <w:p w14:paraId="4843CE7F" w14:textId="77777777" w:rsidR="00BD4AFF" w:rsidRPr="00BD4AFF" w:rsidRDefault="00BD4AFF" w:rsidP="00BD4AFF">
      <w:pPr>
        <w:pStyle w:val="Default"/>
        <w:ind w:left="426"/>
        <w:jc w:val="both"/>
        <w:rPr>
          <w:rFonts w:ascii="Arial" w:hAnsi="Arial" w:cs="Arial"/>
          <w:sz w:val="22"/>
          <w:szCs w:val="22"/>
        </w:rPr>
      </w:pPr>
    </w:p>
    <w:p w14:paraId="11A725AC" w14:textId="77777777" w:rsidR="00BD4AFF" w:rsidRDefault="00BD4AFF" w:rsidP="002810F9">
      <w:pPr>
        <w:pStyle w:val="Default"/>
        <w:ind w:left="426"/>
        <w:rPr>
          <w:rFonts w:ascii="Arial" w:hAnsi="Arial" w:cs="Arial"/>
          <w:sz w:val="22"/>
          <w:szCs w:val="22"/>
        </w:rPr>
      </w:pPr>
    </w:p>
    <w:p w14:paraId="31CEE306" w14:textId="0070CE39" w:rsidR="00D07F07" w:rsidRPr="00D07F07" w:rsidRDefault="00D07F07" w:rsidP="002810F9">
      <w:pPr>
        <w:pStyle w:val="Default"/>
        <w:ind w:left="426"/>
        <w:rPr>
          <w:rFonts w:ascii="Arial" w:hAnsi="Arial" w:cs="Arial"/>
          <w:b/>
          <w:bCs/>
          <w:sz w:val="22"/>
          <w:szCs w:val="22"/>
          <w:u w:val="single"/>
        </w:rPr>
      </w:pPr>
      <w:r w:rsidRPr="00D07F07">
        <w:rPr>
          <w:rFonts w:ascii="Arial" w:hAnsi="Arial" w:cs="Arial"/>
          <w:b/>
          <w:bCs/>
          <w:sz w:val="22"/>
          <w:szCs w:val="22"/>
          <w:u w:val="single"/>
        </w:rPr>
        <w:t xml:space="preserve">Nouveaux Entrants </w:t>
      </w:r>
    </w:p>
    <w:p w14:paraId="6D8FCAC2" w14:textId="77777777" w:rsidR="00D07F07" w:rsidRDefault="00D07F07" w:rsidP="002810F9">
      <w:pPr>
        <w:pStyle w:val="Default"/>
        <w:ind w:left="426"/>
        <w:rPr>
          <w:rFonts w:ascii="Arial" w:hAnsi="Arial" w:cs="Arial"/>
          <w:sz w:val="22"/>
          <w:szCs w:val="22"/>
        </w:rPr>
      </w:pPr>
    </w:p>
    <w:p w14:paraId="3D3D31BA" w14:textId="40D0F39A" w:rsidR="00D07F07" w:rsidRDefault="00D07F07" w:rsidP="00D07F07">
      <w:pPr>
        <w:pStyle w:val="Default"/>
        <w:ind w:left="426"/>
        <w:rPr>
          <w:rFonts w:ascii="Arial" w:hAnsi="Arial" w:cs="Arial"/>
          <w:sz w:val="22"/>
          <w:szCs w:val="22"/>
        </w:rPr>
      </w:pPr>
      <w:r w:rsidRPr="00D07F07">
        <w:rPr>
          <w:rFonts w:ascii="Arial" w:hAnsi="Arial" w:cs="Arial"/>
          <w:sz w:val="22"/>
          <w:szCs w:val="22"/>
        </w:rPr>
        <w:t>Lors de l’audit de surveillance des nouveaux entrants, les indicateurs 2, 3, 11, 13, 14, 19, 22, 24, 25, 26 et 32 du référentiel font l’objet d’un contrôle spécifique</w:t>
      </w:r>
      <w:r>
        <w:rPr>
          <w:rFonts w:ascii="Arial" w:hAnsi="Arial" w:cs="Arial"/>
          <w:sz w:val="22"/>
          <w:szCs w:val="22"/>
        </w:rPr>
        <w:t>.</w:t>
      </w:r>
    </w:p>
    <w:p w14:paraId="3EE1EB74" w14:textId="77777777" w:rsidR="00D07F07" w:rsidRPr="00D07F07" w:rsidRDefault="00D07F07" w:rsidP="00D07F07">
      <w:pPr>
        <w:pStyle w:val="Default"/>
        <w:ind w:left="426"/>
        <w:rPr>
          <w:rFonts w:ascii="Arial" w:hAnsi="Arial" w:cs="Arial"/>
          <w:sz w:val="22"/>
          <w:szCs w:val="22"/>
        </w:rPr>
      </w:pPr>
    </w:p>
    <w:p w14:paraId="6FA98BE0" w14:textId="77777777" w:rsidR="00D07F07" w:rsidRDefault="00D07F07" w:rsidP="00D07F07">
      <w:pPr>
        <w:pStyle w:val="Default"/>
        <w:ind w:left="426"/>
        <w:rPr>
          <w:rFonts w:ascii="Arial" w:hAnsi="Arial" w:cs="Arial"/>
          <w:sz w:val="22"/>
          <w:szCs w:val="22"/>
        </w:rPr>
      </w:pPr>
      <w:r w:rsidRPr="00D07F07">
        <w:rPr>
          <w:rFonts w:ascii="Arial" w:hAnsi="Arial" w:cs="Arial"/>
          <w:sz w:val="22"/>
          <w:szCs w:val="22"/>
        </w:rPr>
        <w:t xml:space="preserve">Pour ces indicateurs, après la vérification de la formalisation des processus effectuée lors de l’audit initial, l’audit de surveillance porte sur la </w:t>
      </w:r>
      <w:r w:rsidRPr="00D07F07">
        <w:rPr>
          <w:rFonts w:ascii="Arial" w:hAnsi="Arial" w:cs="Arial"/>
          <w:b/>
          <w:bCs/>
          <w:sz w:val="22"/>
          <w:szCs w:val="22"/>
        </w:rPr>
        <w:t>vérification de la mise en œuvre effective</w:t>
      </w:r>
      <w:r w:rsidRPr="00D07F07">
        <w:rPr>
          <w:rFonts w:ascii="Arial" w:hAnsi="Arial" w:cs="Arial"/>
          <w:sz w:val="22"/>
          <w:szCs w:val="22"/>
        </w:rPr>
        <w:t xml:space="preserve"> par l’organisme audité.</w:t>
      </w:r>
    </w:p>
    <w:p w14:paraId="703527D6" w14:textId="77777777" w:rsidR="00D07F07" w:rsidRPr="00D07F07" w:rsidRDefault="00D07F07" w:rsidP="00D07F07">
      <w:pPr>
        <w:pStyle w:val="Default"/>
        <w:ind w:left="426"/>
        <w:rPr>
          <w:rFonts w:ascii="Arial" w:hAnsi="Arial" w:cs="Arial"/>
          <w:sz w:val="22"/>
          <w:szCs w:val="22"/>
        </w:rPr>
      </w:pPr>
    </w:p>
    <w:p w14:paraId="07E150AF" w14:textId="49D3A538" w:rsidR="006F0CE6" w:rsidRDefault="006F0CE6">
      <w:pPr>
        <w:rPr>
          <w:rFonts w:ascii="Arial" w:hAnsi="Arial" w:cs="Arial"/>
          <w:color w:val="000000"/>
          <w:sz w:val="22"/>
          <w:szCs w:val="22"/>
        </w:rPr>
      </w:pPr>
      <w:r>
        <w:rPr>
          <w:rFonts w:ascii="Arial" w:hAnsi="Arial" w:cs="Arial"/>
          <w:sz w:val="22"/>
          <w:szCs w:val="22"/>
        </w:rPr>
        <w:br w:type="page"/>
      </w:r>
    </w:p>
    <w:p w14:paraId="725517E0" w14:textId="42722C45" w:rsidR="002810F9" w:rsidRPr="006F0CE6" w:rsidRDefault="00730F99" w:rsidP="00C317B6">
      <w:pPr>
        <w:pStyle w:val="Titre2"/>
        <w:numPr>
          <w:ilvl w:val="0"/>
          <w:numId w:val="43"/>
        </w:numPr>
        <w:rPr>
          <w:rFonts w:ascii="Arial" w:hAnsi="Arial" w:cs="Arial"/>
          <w:caps/>
        </w:rPr>
      </w:pPr>
      <w:bookmarkStart w:id="40" w:name="_Toc219967673"/>
      <w:r w:rsidRPr="006F0CE6">
        <w:rPr>
          <w:rFonts w:ascii="Arial" w:hAnsi="Arial" w:cs="Arial"/>
          <w:caps/>
        </w:rPr>
        <w:lastRenderedPageBreak/>
        <w:t>Audit de renouvellement</w:t>
      </w:r>
      <w:bookmarkEnd w:id="40"/>
    </w:p>
    <w:p w14:paraId="79257CB2" w14:textId="73844D92" w:rsidR="00533493" w:rsidRDefault="00533493" w:rsidP="00533493">
      <w:pPr>
        <w:pStyle w:val="Default"/>
        <w:ind w:left="426"/>
        <w:jc w:val="both"/>
        <w:rPr>
          <w:rFonts w:ascii="Arial" w:hAnsi="Arial" w:cs="Arial"/>
          <w:sz w:val="22"/>
          <w:szCs w:val="20"/>
        </w:rPr>
      </w:pPr>
      <w:r>
        <w:rPr>
          <w:rFonts w:ascii="Arial" w:hAnsi="Arial" w:cs="Arial"/>
          <w:sz w:val="22"/>
          <w:szCs w:val="20"/>
        </w:rPr>
        <w:t>L</w:t>
      </w:r>
      <w:r w:rsidRPr="00533493">
        <w:rPr>
          <w:rFonts w:ascii="Arial" w:hAnsi="Arial" w:cs="Arial"/>
          <w:sz w:val="22"/>
          <w:szCs w:val="20"/>
        </w:rPr>
        <w:t>e renouvellement de la certification nécessite la réalisation d’un audit de renouvellement</w:t>
      </w:r>
      <w:r w:rsidRPr="00533493">
        <w:rPr>
          <w:rFonts w:ascii="Arial" w:hAnsi="Arial" w:cs="Arial"/>
          <w:b/>
          <w:bCs/>
          <w:sz w:val="22"/>
          <w:szCs w:val="20"/>
        </w:rPr>
        <w:t xml:space="preserve"> sur site</w:t>
      </w:r>
      <w:r w:rsidRPr="00533493">
        <w:rPr>
          <w:rFonts w:ascii="Arial" w:hAnsi="Arial" w:cs="Arial"/>
          <w:sz w:val="22"/>
          <w:szCs w:val="20"/>
        </w:rPr>
        <w:t xml:space="preserve"> avant l’échéance du certificat, dans les </w:t>
      </w:r>
      <w:r w:rsidRPr="00533493">
        <w:rPr>
          <w:rFonts w:ascii="Arial" w:hAnsi="Arial" w:cs="Arial"/>
          <w:b/>
          <w:bCs/>
          <w:sz w:val="22"/>
          <w:szCs w:val="20"/>
        </w:rPr>
        <w:t xml:space="preserve">3 mois précédant </w:t>
      </w:r>
      <w:r w:rsidRPr="00533493">
        <w:rPr>
          <w:rFonts w:ascii="Arial" w:hAnsi="Arial" w:cs="Arial"/>
          <w:sz w:val="22"/>
          <w:szCs w:val="20"/>
        </w:rPr>
        <w:t>cette date afin de permettre la résolution d’une éventuelle non-conformité majeure.</w:t>
      </w:r>
    </w:p>
    <w:p w14:paraId="727A80F7" w14:textId="77777777" w:rsidR="00533493" w:rsidRDefault="00533493" w:rsidP="00533493">
      <w:pPr>
        <w:pStyle w:val="Default"/>
        <w:ind w:left="426"/>
        <w:jc w:val="both"/>
        <w:rPr>
          <w:rFonts w:ascii="Arial" w:hAnsi="Arial" w:cs="Arial"/>
          <w:sz w:val="22"/>
          <w:szCs w:val="20"/>
        </w:rPr>
      </w:pPr>
    </w:p>
    <w:p w14:paraId="65A5E4B5" w14:textId="77777777" w:rsidR="00BB6EFE" w:rsidRPr="00FE75E9" w:rsidRDefault="00BB6EFE" w:rsidP="00533493">
      <w:pPr>
        <w:pStyle w:val="Default"/>
        <w:ind w:left="426"/>
        <w:jc w:val="both"/>
        <w:rPr>
          <w:rFonts w:ascii="Arial" w:hAnsi="Arial" w:cs="Arial"/>
          <w:sz w:val="22"/>
          <w:szCs w:val="20"/>
        </w:rPr>
      </w:pPr>
      <w:r w:rsidRPr="00FE75E9">
        <w:rPr>
          <w:rFonts w:ascii="Arial" w:hAnsi="Arial" w:cs="Arial"/>
          <w:sz w:val="22"/>
          <w:szCs w:val="20"/>
        </w:rPr>
        <w:t xml:space="preserve">Pour garantir la continuité de la certification, l’audit de renouvellement sera planifié en collaboration avec l’organisme certifié le plus tôt possible, idéalement entre 6 et 3 mois avant la date d’expiration du certificat en cours. </w:t>
      </w:r>
    </w:p>
    <w:p w14:paraId="5DD7A0C1" w14:textId="77777777" w:rsidR="006F0CE6" w:rsidRPr="00FE75E9" w:rsidRDefault="006F0CE6" w:rsidP="00533493">
      <w:pPr>
        <w:pStyle w:val="Default"/>
        <w:ind w:left="426"/>
        <w:jc w:val="both"/>
        <w:rPr>
          <w:rFonts w:ascii="Arial" w:hAnsi="Arial" w:cs="Arial"/>
          <w:sz w:val="22"/>
          <w:szCs w:val="20"/>
        </w:rPr>
      </w:pPr>
    </w:p>
    <w:p w14:paraId="4D5564D4" w14:textId="77777777" w:rsidR="00BB6EFE" w:rsidRPr="00FE75E9" w:rsidRDefault="00BB6EFE" w:rsidP="00533493">
      <w:pPr>
        <w:pStyle w:val="Default"/>
        <w:ind w:left="426"/>
        <w:jc w:val="both"/>
        <w:rPr>
          <w:rFonts w:ascii="Arial" w:hAnsi="Arial" w:cs="Arial"/>
          <w:sz w:val="22"/>
          <w:szCs w:val="20"/>
        </w:rPr>
      </w:pPr>
      <w:r w:rsidRPr="00FE75E9">
        <w:rPr>
          <w:rFonts w:ascii="Arial" w:hAnsi="Arial" w:cs="Arial"/>
          <w:sz w:val="22"/>
          <w:szCs w:val="20"/>
        </w:rPr>
        <w:t xml:space="preserve">Cette planification anticipée permet : </w:t>
      </w:r>
    </w:p>
    <w:p w14:paraId="7982A40C" w14:textId="11503F2A" w:rsidR="00BB6EFE" w:rsidRPr="00FE75E9" w:rsidRDefault="00BB6EFE" w:rsidP="00C317B6">
      <w:pPr>
        <w:pStyle w:val="Default"/>
        <w:numPr>
          <w:ilvl w:val="0"/>
          <w:numId w:val="45"/>
        </w:numPr>
        <w:jc w:val="both"/>
        <w:rPr>
          <w:rFonts w:ascii="Arial" w:hAnsi="Arial" w:cs="Arial"/>
          <w:sz w:val="22"/>
          <w:szCs w:val="20"/>
        </w:rPr>
      </w:pPr>
      <w:r w:rsidRPr="00FE75E9">
        <w:rPr>
          <w:rFonts w:ascii="Arial" w:hAnsi="Arial" w:cs="Arial"/>
          <w:sz w:val="22"/>
          <w:szCs w:val="20"/>
        </w:rPr>
        <w:t xml:space="preserve">Une identification et une résolution prompte des éventuelles non-conformités majeures, afin d’éviter tout risque de suspension ou de retrait de la certification. </w:t>
      </w:r>
    </w:p>
    <w:p w14:paraId="54C55046" w14:textId="2810AD54" w:rsidR="00BB6EFE" w:rsidRPr="00FE75E9" w:rsidRDefault="00BB6EFE" w:rsidP="00C317B6">
      <w:pPr>
        <w:pStyle w:val="Default"/>
        <w:numPr>
          <w:ilvl w:val="0"/>
          <w:numId w:val="45"/>
        </w:numPr>
        <w:jc w:val="both"/>
        <w:rPr>
          <w:rFonts w:ascii="Arial" w:hAnsi="Arial" w:cs="Arial"/>
          <w:sz w:val="22"/>
          <w:szCs w:val="20"/>
        </w:rPr>
      </w:pPr>
      <w:r w:rsidRPr="00FE75E9">
        <w:rPr>
          <w:rFonts w:ascii="Arial" w:hAnsi="Arial" w:cs="Arial"/>
          <w:sz w:val="22"/>
          <w:szCs w:val="20"/>
        </w:rPr>
        <w:t xml:space="preserve">Une préparation optimale de l’organisme audité, en favorisant une meilleure organisation interne et une collecte anticipée des preuves de conformité. </w:t>
      </w:r>
    </w:p>
    <w:p w14:paraId="5814594D" w14:textId="7867A224" w:rsidR="000923AE" w:rsidRPr="00FE75E9" w:rsidRDefault="00BB6EFE" w:rsidP="00C317B6">
      <w:pPr>
        <w:pStyle w:val="Default"/>
        <w:numPr>
          <w:ilvl w:val="0"/>
          <w:numId w:val="45"/>
        </w:numPr>
        <w:jc w:val="both"/>
        <w:rPr>
          <w:rFonts w:ascii="Arial" w:hAnsi="Arial" w:cs="Arial"/>
          <w:sz w:val="22"/>
          <w:szCs w:val="20"/>
        </w:rPr>
      </w:pPr>
      <w:r w:rsidRPr="00FE75E9">
        <w:rPr>
          <w:rFonts w:ascii="Arial" w:hAnsi="Arial" w:cs="Arial"/>
          <w:sz w:val="22"/>
          <w:szCs w:val="20"/>
        </w:rPr>
        <w:t>Une flexibilité accrue dans le choix des dates et des modalités de réalisation de l’audit, réduisant les risques d’interruption du cycle de certification.</w:t>
      </w:r>
    </w:p>
    <w:p w14:paraId="6E197B84" w14:textId="77777777" w:rsidR="006F0CE6" w:rsidRDefault="006F0CE6" w:rsidP="00533493">
      <w:pPr>
        <w:pStyle w:val="Default"/>
        <w:ind w:left="426"/>
        <w:jc w:val="both"/>
        <w:rPr>
          <w:rFonts w:ascii="Arial" w:hAnsi="Arial" w:cs="Arial"/>
          <w:sz w:val="22"/>
          <w:szCs w:val="20"/>
        </w:rPr>
      </w:pPr>
    </w:p>
    <w:p w14:paraId="3757895E" w14:textId="343EF3BD" w:rsidR="00533493" w:rsidRDefault="00533493" w:rsidP="00533493">
      <w:pPr>
        <w:pStyle w:val="Default"/>
        <w:ind w:left="426"/>
        <w:jc w:val="both"/>
        <w:rPr>
          <w:rFonts w:ascii="Arial" w:hAnsi="Arial" w:cs="Arial"/>
          <w:sz w:val="22"/>
          <w:szCs w:val="20"/>
        </w:rPr>
      </w:pPr>
      <w:r w:rsidRPr="00533493">
        <w:rPr>
          <w:rFonts w:ascii="Arial" w:hAnsi="Arial" w:cs="Arial"/>
          <w:sz w:val="22"/>
          <w:szCs w:val="20"/>
        </w:rPr>
        <w:t>Cet audit peut aboutir à l’émission d’un nouveau certificat.</w:t>
      </w:r>
    </w:p>
    <w:p w14:paraId="74122E5F" w14:textId="77777777" w:rsidR="0034722D" w:rsidRDefault="0034722D" w:rsidP="00533493">
      <w:pPr>
        <w:pStyle w:val="Default"/>
        <w:ind w:left="426"/>
        <w:jc w:val="both"/>
        <w:rPr>
          <w:rFonts w:ascii="Arial" w:hAnsi="Arial" w:cs="Arial"/>
          <w:sz w:val="22"/>
          <w:szCs w:val="20"/>
        </w:rPr>
      </w:pPr>
    </w:p>
    <w:p w14:paraId="293FA3D0" w14:textId="04EF86C7" w:rsidR="00533493" w:rsidRDefault="00533493" w:rsidP="00533493">
      <w:pPr>
        <w:pStyle w:val="Default"/>
        <w:ind w:left="426"/>
        <w:jc w:val="both"/>
        <w:rPr>
          <w:rFonts w:ascii="Arial" w:hAnsi="Arial" w:cs="Arial"/>
          <w:sz w:val="22"/>
          <w:szCs w:val="20"/>
        </w:rPr>
      </w:pPr>
      <w:r w:rsidRPr="00533493">
        <w:rPr>
          <w:rFonts w:ascii="Arial" w:hAnsi="Arial" w:cs="Arial"/>
          <w:sz w:val="22"/>
          <w:szCs w:val="20"/>
        </w:rPr>
        <w:t xml:space="preserve">La </w:t>
      </w:r>
      <w:r w:rsidRPr="00533493">
        <w:rPr>
          <w:rFonts w:ascii="Arial" w:hAnsi="Arial" w:cs="Arial"/>
          <w:b/>
          <w:bCs/>
          <w:sz w:val="22"/>
          <w:szCs w:val="20"/>
        </w:rPr>
        <w:t>décision de renouvellement</w:t>
      </w:r>
      <w:r w:rsidRPr="00533493">
        <w:rPr>
          <w:rFonts w:ascii="Arial" w:hAnsi="Arial" w:cs="Arial"/>
          <w:sz w:val="22"/>
          <w:szCs w:val="20"/>
        </w:rPr>
        <w:t xml:space="preserve"> doit obligatoirement être prise </w:t>
      </w:r>
      <w:r w:rsidRPr="00533493">
        <w:rPr>
          <w:rFonts w:ascii="Arial" w:hAnsi="Arial" w:cs="Arial"/>
          <w:b/>
          <w:bCs/>
          <w:sz w:val="22"/>
          <w:szCs w:val="20"/>
        </w:rPr>
        <w:t>avant la date d’expiration</w:t>
      </w:r>
      <w:r w:rsidRPr="00533493">
        <w:rPr>
          <w:rFonts w:ascii="Arial" w:hAnsi="Arial" w:cs="Arial"/>
          <w:sz w:val="22"/>
          <w:szCs w:val="20"/>
        </w:rPr>
        <w:t xml:space="preserve"> de la certification en cours.</w:t>
      </w:r>
    </w:p>
    <w:p w14:paraId="61F67C5A" w14:textId="77777777" w:rsidR="00533493" w:rsidRPr="00533493" w:rsidRDefault="00533493" w:rsidP="00533493">
      <w:pPr>
        <w:pStyle w:val="Default"/>
        <w:ind w:left="426"/>
        <w:jc w:val="both"/>
        <w:rPr>
          <w:rFonts w:ascii="Arial" w:hAnsi="Arial" w:cs="Arial"/>
          <w:sz w:val="22"/>
          <w:szCs w:val="20"/>
        </w:rPr>
      </w:pPr>
    </w:p>
    <w:p w14:paraId="097C18F7" w14:textId="77777777" w:rsidR="00533493" w:rsidRPr="0034722D" w:rsidRDefault="00533493" w:rsidP="00533493">
      <w:pPr>
        <w:pStyle w:val="Default"/>
        <w:ind w:left="426"/>
        <w:jc w:val="both"/>
        <w:rPr>
          <w:rFonts w:ascii="Arial" w:hAnsi="Arial" w:cs="Arial"/>
          <w:sz w:val="22"/>
          <w:szCs w:val="20"/>
        </w:rPr>
      </w:pPr>
      <w:r w:rsidRPr="00533493">
        <w:rPr>
          <w:rFonts w:ascii="Arial" w:hAnsi="Arial" w:cs="Arial"/>
          <w:sz w:val="22"/>
          <w:szCs w:val="20"/>
        </w:rPr>
        <w:t>En cas de renouvellement, le nouveau certificat prend effet</w:t>
      </w:r>
      <w:r w:rsidRPr="00533493">
        <w:rPr>
          <w:rFonts w:ascii="Arial" w:hAnsi="Arial" w:cs="Arial"/>
          <w:b/>
          <w:bCs/>
          <w:sz w:val="22"/>
          <w:szCs w:val="20"/>
        </w:rPr>
        <w:t xml:space="preserve"> </w:t>
      </w:r>
      <w:r w:rsidRPr="0034722D">
        <w:rPr>
          <w:rFonts w:ascii="Arial" w:hAnsi="Arial" w:cs="Arial"/>
          <w:sz w:val="22"/>
          <w:szCs w:val="20"/>
        </w:rPr>
        <w:t>le lendemain de la date d’expiration du précédent certificat.</w:t>
      </w:r>
    </w:p>
    <w:p w14:paraId="208F4748" w14:textId="77777777" w:rsidR="002810F9" w:rsidRDefault="002810F9" w:rsidP="00730F99">
      <w:pPr>
        <w:pStyle w:val="Default"/>
        <w:ind w:left="426"/>
        <w:jc w:val="both"/>
        <w:rPr>
          <w:rFonts w:ascii="Arial" w:hAnsi="Arial" w:cs="Arial"/>
          <w:sz w:val="22"/>
          <w:szCs w:val="22"/>
        </w:rPr>
      </w:pPr>
    </w:p>
    <w:p w14:paraId="6533159C" w14:textId="62A45955" w:rsidR="004875DA" w:rsidRDefault="004875DA">
      <w:pPr>
        <w:rPr>
          <w:rFonts w:ascii="Arial" w:hAnsi="Arial" w:cs="Arial"/>
          <w:color w:val="000000"/>
          <w:sz w:val="22"/>
          <w:szCs w:val="22"/>
        </w:rPr>
      </w:pPr>
    </w:p>
    <w:p w14:paraId="3222161F" w14:textId="29BCBE6A" w:rsidR="007D4C47" w:rsidRPr="007D4C47" w:rsidRDefault="007D4C47" w:rsidP="00C317B6">
      <w:pPr>
        <w:pStyle w:val="Titre2"/>
        <w:numPr>
          <w:ilvl w:val="0"/>
          <w:numId w:val="43"/>
        </w:numPr>
        <w:rPr>
          <w:rFonts w:ascii="Arial" w:hAnsi="Arial" w:cs="Arial"/>
        </w:rPr>
      </w:pPr>
      <w:bookmarkStart w:id="41" w:name="_Toc219967674"/>
      <w:r w:rsidRPr="007D4C47">
        <w:rPr>
          <w:rFonts w:ascii="Arial" w:hAnsi="Arial" w:cs="Arial"/>
        </w:rPr>
        <w:t>ACTIONS CORRECTIVES ET GESTION DES NON-CONFORMITÉS</w:t>
      </w:r>
      <w:bookmarkEnd w:id="41"/>
    </w:p>
    <w:p w14:paraId="60B77468" w14:textId="50181770" w:rsidR="007D4C47" w:rsidRPr="007D4C47" w:rsidRDefault="007D4C47" w:rsidP="004875DA">
      <w:pPr>
        <w:pStyle w:val="Default"/>
        <w:ind w:left="360"/>
        <w:rPr>
          <w:rFonts w:ascii="Arial" w:hAnsi="Arial" w:cs="Arial"/>
          <w:sz w:val="22"/>
        </w:rPr>
      </w:pPr>
      <w:r w:rsidRPr="007D4C47">
        <w:rPr>
          <w:rFonts w:ascii="Arial" w:hAnsi="Arial" w:cs="Arial"/>
          <w:sz w:val="22"/>
        </w:rPr>
        <w:t>L'original des rapports de non-conformité complété par l'organisme est retourné au Responsable d'Audit pour traitement.</w:t>
      </w:r>
    </w:p>
    <w:p w14:paraId="6958A5A9" w14:textId="77777777" w:rsidR="007D4C47" w:rsidRPr="007D4C47" w:rsidRDefault="007D4C47" w:rsidP="004875DA">
      <w:pPr>
        <w:pStyle w:val="Default"/>
        <w:ind w:left="360"/>
        <w:rPr>
          <w:rFonts w:ascii="Arial" w:hAnsi="Arial" w:cs="Arial"/>
          <w:sz w:val="22"/>
        </w:rPr>
      </w:pPr>
      <w:r w:rsidRPr="007D4C47">
        <w:rPr>
          <w:rFonts w:ascii="Arial" w:hAnsi="Arial" w:cs="Arial"/>
          <w:sz w:val="22"/>
        </w:rPr>
        <w:t>Trois niveaux d’action corrective sont définis :</w:t>
      </w:r>
    </w:p>
    <w:p w14:paraId="08D82FFF" w14:textId="77777777" w:rsidR="007D4C47" w:rsidRPr="007D4C47" w:rsidRDefault="007D4C47" w:rsidP="00C317B6">
      <w:pPr>
        <w:pStyle w:val="Default"/>
        <w:numPr>
          <w:ilvl w:val="0"/>
          <w:numId w:val="27"/>
        </w:numPr>
        <w:tabs>
          <w:tab w:val="clear" w:pos="720"/>
          <w:tab w:val="num" w:pos="1080"/>
        </w:tabs>
        <w:ind w:left="1080"/>
        <w:rPr>
          <w:rFonts w:ascii="Arial" w:hAnsi="Arial" w:cs="Arial"/>
          <w:sz w:val="22"/>
        </w:rPr>
      </w:pPr>
      <w:r w:rsidRPr="007D4C47">
        <w:rPr>
          <w:rFonts w:ascii="Arial" w:hAnsi="Arial" w:cs="Arial"/>
          <w:sz w:val="22"/>
        </w:rPr>
        <w:t>Action corrective réalisée pendant l’audit : Complétée et signée durant l’audit.</w:t>
      </w:r>
    </w:p>
    <w:p w14:paraId="68B5F6D1" w14:textId="77777777" w:rsidR="007D4C47" w:rsidRPr="007D4C47" w:rsidRDefault="007D4C47" w:rsidP="00C317B6">
      <w:pPr>
        <w:pStyle w:val="Default"/>
        <w:numPr>
          <w:ilvl w:val="0"/>
          <w:numId w:val="27"/>
        </w:numPr>
        <w:tabs>
          <w:tab w:val="clear" w:pos="720"/>
          <w:tab w:val="num" w:pos="1080"/>
        </w:tabs>
        <w:ind w:left="1080"/>
        <w:rPr>
          <w:rFonts w:ascii="Arial" w:hAnsi="Arial" w:cs="Arial"/>
          <w:sz w:val="22"/>
        </w:rPr>
      </w:pPr>
      <w:r w:rsidRPr="007D4C47">
        <w:rPr>
          <w:rFonts w:ascii="Arial" w:hAnsi="Arial" w:cs="Arial"/>
          <w:sz w:val="22"/>
        </w:rPr>
        <w:t>Action corrective nécessitant des modifications documentaires : Pas de visite complémentaire si la non-conformité est soldée après examen des documents envoyés à l’auditeur.</w:t>
      </w:r>
    </w:p>
    <w:p w14:paraId="27CA9E12" w14:textId="77777777" w:rsidR="007D4C47" w:rsidRPr="007D4C47" w:rsidRDefault="007D4C47" w:rsidP="00C317B6">
      <w:pPr>
        <w:pStyle w:val="Default"/>
        <w:numPr>
          <w:ilvl w:val="0"/>
          <w:numId w:val="27"/>
        </w:numPr>
        <w:tabs>
          <w:tab w:val="clear" w:pos="720"/>
          <w:tab w:val="num" w:pos="1080"/>
        </w:tabs>
        <w:ind w:left="1080"/>
        <w:rPr>
          <w:rFonts w:ascii="Arial" w:hAnsi="Arial" w:cs="Arial"/>
          <w:sz w:val="22"/>
        </w:rPr>
      </w:pPr>
      <w:r w:rsidRPr="007D4C47">
        <w:rPr>
          <w:rFonts w:ascii="Arial" w:hAnsi="Arial" w:cs="Arial"/>
          <w:sz w:val="22"/>
        </w:rPr>
        <w:t>Action corrective à constater sur place : Vérification lors d’un audit de surveillance ou d’un audit complémentaire.</w:t>
      </w:r>
    </w:p>
    <w:p w14:paraId="6426F724" w14:textId="77777777" w:rsidR="007D4C47" w:rsidRDefault="007D4C47" w:rsidP="004875DA">
      <w:pPr>
        <w:pStyle w:val="Default"/>
        <w:ind w:left="360"/>
        <w:rPr>
          <w:rFonts w:ascii="Arial" w:hAnsi="Arial" w:cs="Arial"/>
          <w:sz w:val="22"/>
        </w:rPr>
      </w:pPr>
    </w:p>
    <w:p w14:paraId="231EF2D4" w14:textId="1F60EB13" w:rsidR="007D4C47" w:rsidRPr="007D4C47" w:rsidRDefault="007D4C47" w:rsidP="004875DA">
      <w:pPr>
        <w:pStyle w:val="Default"/>
        <w:ind w:left="360"/>
        <w:rPr>
          <w:rFonts w:ascii="Arial" w:hAnsi="Arial" w:cs="Arial"/>
          <w:sz w:val="22"/>
        </w:rPr>
      </w:pPr>
      <w:r w:rsidRPr="007D4C47">
        <w:rPr>
          <w:rFonts w:ascii="Arial" w:hAnsi="Arial" w:cs="Arial"/>
          <w:sz w:val="22"/>
        </w:rPr>
        <w:t>Un audit complémentaire, organisé par BCS, permet au Responsable d'Audit de vérifier sur le terrain la résolution des écarts et d’émettre un rapport d’audit complémentaire.</w:t>
      </w:r>
    </w:p>
    <w:p w14:paraId="521294D2" w14:textId="77777777" w:rsidR="007D4C47" w:rsidRDefault="007D4C47" w:rsidP="004875DA">
      <w:pPr>
        <w:pStyle w:val="Default"/>
        <w:ind w:left="360"/>
        <w:rPr>
          <w:rFonts w:ascii="Arial" w:hAnsi="Arial" w:cs="Arial"/>
          <w:sz w:val="22"/>
        </w:rPr>
      </w:pPr>
    </w:p>
    <w:p w14:paraId="69CCAFD5" w14:textId="77777777" w:rsidR="0034722D" w:rsidRDefault="0034722D">
      <w:pPr>
        <w:rPr>
          <w:rFonts w:ascii="Arial" w:hAnsi="Arial" w:cs="Arial"/>
          <w:color w:val="000000"/>
          <w:sz w:val="22"/>
          <w:u w:val="single"/>
        </w:rPr>
      </w:pPr>
      <w:r>
        <w:rPr>
          <w:rFonts w:ascii="Arial" w:hAnsi="Arial" w:cs="Arial"/>
          <w:sz w:val="22"/>
          <w:u w:val="single"/>
        </w:rPr>
        <w:br w:type="page"/>
      </w:r>
    </w:p>
    <w:p w14:paraId="1317F362" w14:textId="54C37783" w:rsidR="007D4C47" w:rsidRPr="004875DA" w:rsidRDefault="007D4C47" w:rsidP="004875DA">
      <w:pPr>
        <w:pStyle w:val="Default"/>
        <w:ind w:left="360"/>
        <w:rPr>
          <w:rFonts w:ascii="Arial" w:hAnsi="Arial" w:cs="Arial"/>
          <w:sz w:val="22"/>
          <w:u w:val="single"/>
        </w:rPr>
      </w:pPr>
      <w:r w:rsidRPr="007D4C47">
        <w:rPr>
          <w:rFonts w:ascii="Arial" w:hAnsi="Arial" w:cs="Arial"/>
          <w:sz w:val="22"/>
          <w:u w:val="single"/>
        </w:rPr>
        <w:lastRenderedPageBreak/>
        <w:t>Délais de mise en œuvre des actions correctives</w:t>
      </w:r>
    </w:p>
    <w:p w14:paraId="5C13ED41" w14:textId="77777777" w:rsidR="004875DA" w:rsidRPr="007D4C47" w:rsidRDefault="004875DA" w:rsidP="007D4C47">
      <w:pPr>
        <w:pStyle w:val="Default"/>
        <w:rPr>
          <w:rFonts w:ascii="Arial" w:hAnsi="Arial" w:cs="Arial"/>
          <w:sz w:val="22"/>
          <w:u w:val="single"/>
        </w:rPr>
      </w:pPr>
    </w:p>
    <w:p w14:paraId="18E0A0CA" w14:textId="77777777" w:rsidR="007D4C47" w:rsidRPr="007D4C47" w:rsidRDefault="007D4C47" w:rsidP="00C317B6">
      <w:pPr>
        <w:pStyle w:val="Default"/>
        <w:numPr>
          <w:ilvl w:val="0"/>
          <w:numId w:val="28"/>
        </w:numPr>
        <w:rPr>
          <w:rFonts w:ascii="Arial" w:hAnsi="Arial" w:cs="Arial"/>
          <w:sz w:val="22"/>
        </w:rPr>
      </w:pPr>
      <w:r w:rsidRPr="007D4C47">
        <w:rPr>
          <w:rFonts w:ascii="Arial" w:hAnsi="Arial" w:cs="Arial"/>
          <w:b/>
          <w:bCs/>
          <w:sz w:val="22"/>
        </w:rPr>
        <w:t>Non-conformité mineure</w:t>
      </w:r>
      <w:r w:rsidRPr="007D4C47">
        <w:rPr>
          <w:rFonts w:ascii="Arial" w:hAnsi="Arial" w:cs="Arial"/>
          <w:sz w:val="22"/>
        </w:rPr>
        <w:t xml:space="preserve"> :</w:t>
      </w:r>
    </w:p>
    <w:p w14:paraId="7C8522F8" w14:textId="77777777" w:rsidR="007D4C47" w:rsidRPr="007D4C47" w:rsidRDefault="007D4C47" w:rsidP="00C317B6">
      <w:pPr>
        <w:pStyle w:val="Default"/>
        <w:numPr>
          <w:ilvl w:val="1"/>
          <w:numId w:val="28"/>
        </w:numPr>
        <w:rPr>
          <w:rFonts w:ascii="Arial" w:hAnsi="Arial" w:cs="Arial"/>
          <w:sz w:val="22"/>
        </w:rPr>
      </w:pPr>
      <w:r w:rsidRPr="007D4C47">
        <w:rPr>
          <w:rFonts w:ascii="Arial" w:hAnsi="Arial" w:cs="Arial"/>
          <w:sz w:val="22"/>
        </w:rPr>
        <w:t xml:space="preserve">Plan d’action à adresser sous </w:t>
      </w:r>
      <w:r w:rsidRPr="007D4C47">
        <w:rPr>
          <w:rFonts w:ascii="Arial" w:hAnsi="Arial" w:cs="Arial"/>
          <w:b/>
          <w:bCs/>
          <w:sz w:val="22"/>
        </w:rPr>
        <w:t>60 jours maximum</w:t>
      </w:r>
      <w:r w:rsidRPr="007D4C47">
        <w:rPr>
          <w:rFonts w:ascii="Arial" w:hAnsi="Arial" w:cs="Arial"/>
          <w:sz w:val="22"/>
        </w:rPr>
        <w:t>.</w:t>
      </w:r>
    </w:p>
    <w:p w14:paraId="1A9B9023" w14:textId="77777777" w:rsidR="007D4C47" w:rsidRPr="007D4C47" w:rsidRDefault="007D4C47" w:rsidP="00C317B6">
      <w:pPr>
        <w:pStyle w:val="Default"/>
        <w:numPr>
          <w:ilvl w:val="1"/>
          <w:numId w:val="28"/>
        </w:numPr>
        <w:rPr>
          <w:rFonts w:ascii="Arial" w:hAnsi="Arial" w:cs="Arial"/>
          <w:sz w:val="22"/>
        </w:rPr>
      </w:pPr>
      <w:r w:rsidRPr="007D4C47">
        <w:rPr>
          <w:rFonts w:ascii="Arial" w:hAnsi="Arial" w:cs="Arial"/>
          <w:sz w:val="22"/>
        </w:rPr>
        <w:t xml:space="preserve">Mise en œuvre dans un délai de </w:t>
      </w:r>
      <w:r w:rsidRPr="007D4C47">
        <w:rPr>
          <w:rFonts w:ascii="Arial" w:hAnsi="Arial" w:cs="Arial"/>
          <w:b/>
          <w:bCs/>
          <w:sz w:val="22"/>
        </w:rPr>
        <w:t>6 mois</w:t>
      </w:r>
      <w:r w:rsidRPr="007D4C47">
        <w:rPr>
          <w:rFonts w:ascii="Arial" w:hAnsi="Arial" w:cs="Arial"/>
          <w:sz w:val="22"/>
        </w:rPr>
        <w:t>.</w:t>
      </w:r>
    </w:p>
    <w:p w14:paraId="5CF554EC" w14:textId="77777777" w:rsidR="007D4C47" w:rsidRPr="007D4C47" w:rsidRDefault="007D4C47" w:rsidP="00C317B6">
      <w:pPr>
        <w:pStyle w:val="Default"/>
        <w:numPr>
          <w:ilvl w:val="1"/>
          <w:numId w:val="28"/>
        </w:numPr>
        <w:rPr>
          <w:rFonts w:ascii="Arial" w:hAnsi="Arial" w:cs="Arial"/>
          <w:sz w:val="22"/>
        </w:rPr>
      </w:pPr>
      <w:r w:rsidRPr="007D4C47">
        <w:rPr>
          <w:rFonts w:ascii="Arial" w:hAnsi="Arial" w:cs="Arial"/>
          <w:sz w:val="22"/>
        </w:rPr>
        <w:t>Vérification lors de l’audit suivant.</w:t>
      </w:r>
    </w:p>
    <w:p w14:paraId="4AC7C324" w14:textId="77777777" w:rsidR="007D4C47" w:rsidRDefault="007D4C47" w:rsidP="00C317B6">
      <w:pPr>
        <w:pStyle w:val="Default"/>
        <w:numPr>
          <w:ilvl w:val="1"/>
          <w:numId w:val="28"/>
        </w:numPr>
        <w:rPr>
          <w:rFonts w:ascii="Arial" w:hAnsi="Arial" w:cs="Arial"/>
          <w:sz w:val="22"/>
        </w:rPr>
      </w:pPr>
      <w:r w:rsidRPr="007D4C47">
        <w:rPr>
          <w:rFonts w:ascii="Arial" w:hAnsi="Arial" w:cs="Arial"/>
          <w:sz w:val="22"/>
        </w:rPr>
        <w:t xml:space="preserve">Non-conformité non levée à l’audit suivant : </w:t>
      </w:r>
      <w:r w:rsidRPr="007D4C47">
        <w:rPr>
          <w:rFonts w:ascii="Arial" w:hAnsi="Arial" w:cs="Arial"/>
          <w:b/>
          <w:bCs/>
          <w:sz w:val="22"/>
        </w:rPr>
        <w:t>Requalification en non-conformité majeure</w:t>
      </w:r>
      <w:r w:rsidRPr="007D4C47">
        <w:rPr>
          <w:rFonts w:ascii="Arial" w:hAnsi="Arial" w:cs="Arial"/>
          <w:sz w:val="22"/>
        </w:rPr>
        <w:t>.</w:t>
      </w:r>
    </w:p>
    <w:p w14:paraId="5D84DB92" w14:textId="77777777" w:rsidR="0034722D" w:rsidRPr="007D4C47" w:rsidRDefault="0034722D" w:rsidP="0034722D">
      <w:pPr>
        <w:pStyle w:val="Default"/>
        <w:ind w:left="1440"/>
        <w:rPr>
          <w:rFonts w:ascii="Arial" w:hAnsi="Arial" w:cs="Arial"/>
          <w:sz w:val="22"/>
        </w:rPr>
      </w:pPr>
    </w:p>
    <w:p w14:paraId="6C961B03" w14:textId="77777777" w:rsidR="007D4C47" w:rsidRPr="007D4C47" w:rsidRDefault="007D4C47" w:rsidP="00C317B6">
      <w:pPr>
        <w:pStyle w:val="Default"/>
        <w:numPr>
          <w:ilvl w:val="0"/>
          <w:numId w:val="28"/>
        </w:numPr>
        <w:rPr>
          <w:rFonts w:ascii="Arial" w:hAnsi="Arial" w:cs="Arial"/>
          <w:sz w:val="22"/>
        </w:rPr>
      </w:pPr>
      <w:r w:rsidRPr="007D4C47">
        <w:rPr>
          <w:rFonts w:ascii="Arial" w:hAnsi="Arial" w:cs="Arial"/>
          <w:b/>
          <w:bCs/>
          <w:sz w:val="22"/>
        </w:rPr>
        <w:t>Non-conformité majeure</w:t>
      </w:r>
      <w:r w:rsidRPr="007D4C47">
        <w:rPr>
          <w:rFonts w:ascii="Arial" w:hAnsi="Arial" w:cs="Arial"/>
          <w:sz w:val="22"/>
        </w:rPr>
        <w:t xml:space="preserve"> :</w:t>
      </w:r>
    </w:p>
    <w:p w14:paraId="5597213F" w14:textId="77777777" w:rsidR="007D4C47" w:rsidRPr="007D4C47" w:rsidRDefault="007D4C47" w:rsidP="00C317B6">
      <w:pPr>
        <w:pStyle w:val="Default"/>
        <w:numPr>
          <w:ilvl w:val="1"/>
          <w:numId w:val="28"/>
        </w:numPr>
        <w:rPr>
          <w:rFonts w:ascii="Arial" w:hAnsi="Arial" w:cs="Arial"/>
          <w:sz w:val="22"/>
        </w:rPr>
      </w:pPr>
      <w:r w:rsidRPr="007D4C47">
        <w:rPr>
          <w:rFonts w:ascii="Arial" w:hAnsi="Arial" w:cs="Arial"/>
          <w:sz w:val="22"/>
        </w:rPr>
        <w:t xml:space="preserve">Plan d’action à adresser sous </w:t>
      </w:r>
      <w:r w:rsidRPr="007D4C47">
        <w:rPr>
          <w:rFonts w:ascii="Arial" w:hAnsi="Arial" w:cs="Arial"/>
          <w:b/>
          <w:bCs/>
          <w:sz w:val="22"/>
        </w:rPr>
        <w:t>60 jours maximum</w:t>
      </w:r>
      <w:r w:rsidRPr="007D4C47">
        <w:rPr>
          <w:rFonts w:ascii="Arial" w:hAnsi="Arial" w:cs="Arial"/>
          <w:sz w:val="22"/>
        </w:rPr>
        <w:t>.</w:t>
      </w:r>
    </w:p>
    <w:p w14:paraId="21E3621A" w14:textId="77777777" w:rsidR="007D4C47" w:rsidRPr="007D4C47" w:rsidRDefault="007D4C47" w:rsidP="00C317B6">
      <w:pPr>
        <w:pStyle w:val="Default"/>
        <w:numPr>
          <w:ilvl w:val="1"/>
          <w:numId w:val="28"/>
        </w:numPr>
        <w:rPr>
          <w:rFonts w:ascii="Arial" w:hAnsi="Arial" w:cs="Arial"/>
          <w:sz w:val="22"/>
        </w:rPr>
      </w:pPr>
      <w:r w:rsidRPr="007D4C47">
        <w:rPr>
          <w:rFonts w:ascii="Arial" w:hAnsi="Arial" w:cs="Arial"/>
          <w:sz w:val="22"/>
        </w:rPr>
        <w:t xml:space="preserve">Actions correctives mises en œuvre sous </w:t>
      </w:r>
      <w:r w:rsidRPr="007D4C47">
        <w:rPr>
          <w:rFonts w:ascii="Arial" w:hAnsi="Arial" w:cs="Arial"/>
          <w:b/>
          <w:bCs/>
          <w:sz w:val="22"/>
        </w:rPr>
        <w:t>3 mois</w:t>
      </w:r>
      <w:r w:rsidRPr="007D4C47">
        <w:rPr>
          <w:rFonts w:ascii="Arial" w:hAnsi="Arial" w:cs="Arial"/>
          <w:sz w:val="22"/>
        </w:rPr>
        <w:t>.</w:t>
      </w:r>
    </w:p>
    <w:p w14:paraId="2B374EB9" w14:textId="77777777" w:rsidR="007D4C47" w:rsidRPr="007D4C47" w:rsidRDefault="007D4C47" w:rsidP="00C317B6">
      <w:pPr>
        <w:pStyle w:val="Default"/>
        <w:numPr>
          <w:ilvl w:val="1"/>
          <w:numId w:val="28"/>
        </w:numPr>
        <w:rPr>
          <w:rFonts w:ascii="Arial" w:hAnsi="Arial" w:cs="Arial"/>
          <w:sz w:val="22"/>
        </w:rPr>
      </w:pPr>
      <w:r w:rsidRPr="007D4C47">
        <w:rPr>
          <w:rFonts w:ascii="Arial" w:hAnsi="Arial" w:cs="Arial"/>
          <w:sz w:val="22"/>
        </w:rPr>
        <w:t xml:space="preserve">En cas de non-application des actions correctives dans ce délai, la certification est </w:t>
      </w:r>
      <w:r w:rsidRPr="007D4C47">
        <w:rPr>
          <w:rFonts w:ascii="Arial" w:hAnsi="Arial" w:cs="Arial"/>
          <w:b/>
          <w:bCs/>
          <w:sz w:val="22"/>
        </w:rPr>
        <w:t>suspendue ou retirée</w:t>
      </w:r>
      <w:r w:rsidRPr="007D4C47">
        <w:rPr>
          <w:rFonts w:ascii="Arial" w:hAnsi="Arial" w:cs="Arial"/>
          <w:sz w:val="22"/>
        </w:rPr>
        <w:t>.</w:t>
      </w:r>
    </w:p>
    <w:p w14:paraId="31311A55" w14:textId="77777777" w:rsidR="007D4C47" w:rsidRDefault="007D4C47" w:rsidP="007D4C47">
      <w:pPr>
        <w:pStyle w:val="Default"/>
        <w:rPr>
          <w:rFonts w:ascii="Arial" w:hAnsi="Arial" w:cs="Arial"/>
          <w:b/>
          <w:bCs/>
          <w:sz w:val="22"/>
        </w:rPr>
      </w:pPr>
    </w:p>
    <w:p w14:paraId="03D3C96E" w14:textId="051C7E97" w:rsidR="007D4C47" w:rsidRPr="007D4C47" w:rsidRDefault="007D4C47" w:rsidP="007D4C47">
      <w:pPr>
        <w:pStyle w:val="Default"/>
        <w:ind w:left="360"/>
        <w:rPr>
          <w:rFonts w:ascii="Arial" w:hAnsi="Arial" w:cs="Arial"/>
          <w:sz w:val="22"/>
        </w:rPr>
      </w:pPr>
      <w:r w:rsidRPr="007D4C47">
        <w:rPr>
          <w:rFonts w:ascii="Arial" w:hAnsi="Arial" w:cs="Arial"/>
          <w:sz w:val="22"/>
        </w:rPr>
        <w:t>Remarques sur les cumuls de non-conformités :</w:t>
      </w:r>
    </w:p>
    <w:p w14:paraId="6EE3399B" w14:textId="77777777" w:rsidR="007D4C47" w:rsidRPr="007D4C47" w:rsidRDefault="007D4C47" w:rsidP="00C317B6">
      <w:pPr>
        <w:pStyle w:val="Default"/>
        <w:numPr>
          <w:ilvl w:val="0"/>
          <w:numId w:val="29"/>
        </w:numPr>
        <w:rPr>
          <w:rFonts w:ascii="Arial" w:hAnsi="Arial" w:cs="Arial"/>
          <w:sz w:val="22"/>
        </w:rPr>
      </w:pPr>
      <w:r w:rsidRPr="007D4C47">
        <w:rPr>
          <w:rFonts w:ascii="Arial" w:hAnsi="Arial" w:cs="Arial"/>
          <w:b/>
          <w:bCs/>
          <w:sz w:val="22"/>
        </w:rPr>
        <w:t>Cinq non-conformités mineures</w:t>
      </w:r>
      <w:r w:rsidRPr="007D4C47">
        <w:rPr>
          <w:rFonts w:ascii="Arial" w:hAnsi="Arial" w:cs="Arial"/>
          <w:sz w:val="22"/>
        </w:rPr>
        <w:t xml:space="preserve"> non corrigées équivalent à une non-conformité majeure.</w:t>
      </w:r>
    </w:p>
    <w:p w14:paraId="1E25D570" w14:textId="77777777" w:rsidR="007D4C47" w:rsidRPr="007D4C47" w:rsidRDefault="007D4C47" w:rsidP="00C317B6">
      <w:pPr>
        <w:pStyle w:val="Default"/>
        <w:numPr>
          <w:ilvl w:val="0"/>
          <w:numId w:val="29"/>
        </w:numPr>
        <w:rPr>
          <w:rFonts w:ascii="Arial" w:hAnsi="Arial" w:cs="Arial"/>
          <w:sz w:val="22"/>
        </w:rPr>
      </w:pPr>
      <w:r w:rsidRPr="007D4C47">
        <w:rPr>
          <w:rFonts w:ascii="Arial" w:hAnsi="Arial" w:cs="Arial"/>
          <w:sz w:val="22"/>
        </w:rPr>
        <w:t>La certification ne peut être délivrée tant qu'une non-conformité majeure n’est pas levée.</w:t>
      </w:r>
    </w:p>
    <w:p w14:paraId="3F4D7FEE" w14:textId="77777777" w:rsidR="007D4C47" w:rsidRDefault="007D4C47" w:rsidP="007D4C47">
      <w:pPr>
        <w:pStyle w:val="Default"/>
        <w:rPr>
          <w:rFonts w:ascii="Arial" w:hAnsi="Arial" w:cs="Arial"/>
          <w:sz w:val="22"/>
        </w:rPr>
      </w:pPr>
    </w:p>
    <w:p w14:paraId="5D793FA6" w14:textId="66A92FD9" w:rsidR="007D4C47" w:rsidRDefault="007D4C47" w:rsidP="004875DA">
      <w:pPr>
        <w:pStyle w:val="Default"/>
        <w:ind w:left="360"/>
        <w:rPr>
          <w:rFonts w:ascii="Arial" w:hAnsi="Arial" w:cs="Arial"/>
          <w:sz w:val="22"/>
          <w:u w:val="single"/>
        </w:rPr>
      </w:pPr>
      <w:r w:rsidRPr="007D4C47">
        <w:rPr>
          <w:rFonts w:ascii="Arial" w:hAnsi="Arial" w:cs="Arial"/>
          <w:sz w:val="22"/>
          <w:u w:val="single"/>
        </w:rPr>
        <w:t>Critères de classification des non-conformités</w:t>
      </w:r>
    </w:p>
    <w:p w14:paraId="46E95AFA" w14:textId="77777777" w:rsidR="004875DA" w:rsidRPr="007D4C47" w:rsidRDefault="004875DA" w:rsidP="007D4C47">
      <w:pPr>
        <w:pStyle w:val="Default"/>
        <w:rPr>
          <w:rFonts w:ascii="Arial" w:hAnsi="Arial" w:cs="Arial"/>
          <w:sz w:val="22"/>
          <w:u w:val="single"/>
        </w:rPr>
      </w:pPr>
    </w:p>
    <w:p w14:paraId="0F8BA47D" w14:textId="77777777" w:rsidR="007D4C47" w:rsidRPr="007D4C47" w:rsidRDefault="007D4C47" w:rsidP="00C317B6">
      <w:pPr>
        <w:pStyle w:val="Default"/>
        <w:numPr>
          <w:ilvl w:val="0"/>
          <w:numId w:val="30"/>
        </w:numPr>
        <w:rPr>
          <w:rFonts w:ascii="Arial" w:hAnsi="Arial" w:cs="Arial"/>
          <w:sz w:val="22"/>
        </w:rPr>
      </w:pPr>
      <w:r w:rsidRPr="007D4C47">
        <w:rPr>
          <w:rFonts w:ascii="Arial" w:hAnsi="Arial" w:cs="Arial"/>
          <w:b/>
          <w:bCs/>
          <w:sz w:val="22"/>
        </w:rPr>
        <w:t>Non-conformité mineure</w:t>
      </w:r>
      <w:r w:rsidRPr="007D4C47">
        <w:rPr>
          <w:rFonts w:ascii="Arial" w:hAnsi="Arial" w:cs="Arial"/>
          <w:sz w:val="22"/>
        </w:rPr>
        <w:t xml:space="preserve"> : Respect partiel de l’attendu d’un indicateur.</w:t>
      </w:r>
    </w:p>
    <w:p w14:paraId="7B321970" w14:textId="77777777" w:rsidR="007D4C47" w:rsidRPr="007D4C47" w:rsidRDefault="007D4C47" w:rsidP="00C317B6">
      <w:pPr>
        <w:pStyle w:val="Default"/>
        <w:numPr>
          <w:ilvl w:val="0"/>
          <w:numId w:val="30"/>
        </w:numPr>
        <w:rPr>
          <w:rFonts w:ascii="Arial" w:hAnsi="Arial" w:cs="Arial"/>
          <w:sz w:val="22"/>
        </w:rPr>
      </w:pPr>
      <w:r w:rsidRPr="007D4C47">
        <w:rPr>
          <w:rFonts w:ascii="Arial" w:hAnsi="Arial" w:cs="Arial"/>
          <w:b/>
          <w:bCs/>
          <w:sz w:val="22"/>
        </w:rPr>
        <w:t>Non-conformité majeure</w:t>
      </w:r>
      <w:r w:rsidRPr="007D4C47">
        <w:rPr>
          <w:rFonts w:ascii="Arial" w:hAnsi="Arial" w:cs="Arial"/>
          <w:sz w:val="22"/>
        </w:rPr>
        <w:t xml:space="preserve"> : Non-respect total de l’attendu d’un indicateur.</w:t>
      </w:r>
    </w:p>
    <w:p w14:paraId="4E46354E" w14:textId="77777777" w:rsidR="007D4C47" w:rsidRDefault="007D4C47" w:rsidP="000B24F6">
      <w:pPr>
        <w:pStyle w:val="Default"/>
        <w:ind w:left="360"/>
        <w:rPr>
          <w:rFonts w:ascii="Arial" w:hAnsi="Arial" w:cs="Arial"/>
          <w:sz w:val="22"/>
        </w:rPr>
      </w:pPr>
    </w:p>
    <w:p w14:paraId="4C06C936" w14:textId="40E5EEB2" w:rsidR="007D4C47" w:rsidRPr="007D4C47" w:rsidRDefault="007D4C47" w:rsidP="000B24F6">
      <w:pPr>
        <w:pStyle w:val="Default"/>
        <w:ind w:left="360"/>
        <w:rPr>
          <w:rFonts w:ascii="Arial" w:hAnsi="Arial" w:cs="Arial"/>
          <w:sz w:val="22"/>
        </w:rPr>
      </w:pPr>
      <w:r>
        <w:rPr>
          <w:rFonts w:ascii="Arial" w:hAnsi="Arial" w:cs="Arial"/>
          <w:sz w:val="22"/>
        </w:rPr>
        <w:t>Seuls les</w:t>
      </w:r>
      <w:r w:rsidRPr="007D4C47">
        <w:rPr>
          <w:rFonts w:ascii="Arial" w:hAnsi="Arial" w:cs="Arial"/>
          <w:sz w:val="22"/>
        </w:rPr>
        <w:t xml:space="preserve"> indicateurs 1, 2, 3, 8, 9, 12, 13, 17, 18, 19, 23, 24, 25, 28, 30</w:t>
      </w:r>
      <w:r>
        <w:rPr>
          <w:rFonts w:ascii="Arial" w:hAnsi="Arial" w:cs="Arial"/>
          <w:sz w:val="22"/>
        </w:rPr>
        <w:t xml:space="preserve"> </w:t>
      </w:r>
      <w:r w:rsidRPr="007D4C47">
        <w:rPr>
          <w:rFonts w:ascii="Arial" w:hAnsi="Arial" w:cs="Arial"/>
          <w:sz w:val="22"/>
        </w:rPr>
        <w:t>du référentiel Qualiopi peuvent être évalués de manière progressive (mineure ou majeure).</w:t>
      </w:r>
    </w:p>
    <w:p w14:paraId="1DE2AF6F" w14:textId="77777777" w:rsidR="007D4C47" w:rsidRDefault="007D4C47" w:rsidP="000B24F6">
      <w:pPr>
        <w:pStyle w:val="Default"/>
        <w:ind w:left="360"/>
        <w:rPr>
          <w:rFonts w:ascii="Arial" w:hAnsi="Arial" w:cs="Arial"/>
          <w:sz w:val="22"/>
        </w:rPr>
      </w:pPr>
    </w:p>
    <w:p w14:paraId="37E1086D" w14:textId="4F0D1AE2" w:rsidR="004875DA" w:rsidRDefault="007D4C47" w:rsidP="000B24F6">
      <w:pPr>
        <w:pStyle w:val="Default"/>
        <w:ind w:left="360"/>
        <w:rPr>
          <w:rFonts w:ascii="Arial" w:hAnsi="Arial" w:cs="Arial"/>
          <w:sz w:val="22"/>
          <w:u w:val="single"/>
        </w:rPr>
      </w:pPr>
      <w:r w:rsidRPr="007D4C47">
        <w:rPr>
          <w:rFonts w:ascii="Arial" w:hAnsi="Arial" w:cs="Arial"/>
          <w:sz w:val="22"/>
          <w:u w:val="single"/>
        </w:rPr>
        <w:t>Vérification des actions correctives</w:t>
      </w:r>
    </w:p>
    <w:p w14:paraId="0EA0AAC9" w14:textId="77777777" w:rsidR="004875DA" w:rsidRPr="007D4C47" w:rsidRDefault="004875DA" w:rsidP="007D4C47">
      <w:pPr>
        <w:pStyle w:val="Default"/>
        <w:rPr>
          <w:rFonts w:ascii="Arial" w:hAnsi="Arial" w:cs="Arial"/>
          <w:sz w:val="22"/>
          <w:u w:val="single"/>
        </w:rPr>
      </w:pPr>
    </w:p>
    <w:p w14:paraId="2295A2FC" w14:textId="77777777" w:rsidR="007D4C47" w:rsidRPr="007D4C47" w:rsidRDefault="007D4C47" w:rsidP="00C317B6">
      <w:pPr>
        <w:pStyle w:val="Default"/>
        <w:numPr>
          <w:ilvl w:val="0"/>
          <w:numId w:val="31"/>
        </w:numPr>
        <w:rPr>
          <w:rFonts w:ascii="Arial" w:hAnsi="Arial" w:cs="Arial"/>
          <w:sz w:val="22"/>
        </w:rPr>
      </w:pPr>
      <w:r w:rsidRPr="007D4C47">
        <w:rPr>
          <w:rFonts w:ascii="Arial" w:hAnsi="Arial" w:cs="Arial"/>
          <w:sz w:val="22"/>
        </w:rPr>
        <w:t>La vérification peut être effectuée par un audit complémentaire (sur site ou à distance).</w:t>
      </w:r>
    </w:p>
    <w:p w14:paraId="542DCEBD" w14:textId="77777777" w:rsidR="00962510" w:rsidRDefault="007D4C47" w:rsidP="00C317B6">
      <w:pPr>
        <w:pStyle w:val="Default"/>
        <w:numPr>
          <w:ilvl w:val="0"/>
          <w:numId w:val="31"/>
        </w:numPr>
        <w:rPr>
          <w:rFonts w:ascii="Arial" w:hAnsi="Arial" w:cs="Arial"/>
          <w:sz w:val="22"/>
        </w:rPr>
      </w:pPr>
      <w:r w:rsidRPr="007D4C47">
        <w:rPr>
          <w:rFonts w:ascii="Arial" w:hAnsi="Arial" w:cs="Arial"/>
          <w:sz w:val="22"/>
        </w:rPr>
        <w:t>Si la non-conformité persiste, elle est formalisée dans une fiche de non-conformité et acceptée par le représentant de l’organisme audité.</w:t>
      </w:r>
    </w:p>
    <w:p w14:paraId="23277D5F" w14:textId="64E9F701" w:rsidR="00962510" w:rsidRPr="00FE75E9" w:rsidRDefault="00962510" w:rsidP="00C317B6">
      <w:pPr>
        <w:pStyle w:val="Default"/>
        <w:numPr>
          <w:ilvl w:val="0"/>
          <w:numId w:val="31"/>
        </w:numPr>
        <w:rPr>
          <w:rFonts w:ascii="Arial" w:hAnsi="Arial" w:cs="Arial"/>
          <w:sz w:val="22"/>
        </w:rPr>
      </w:pPr>
      <w:r w:rsidRPr="00FE75E9">
        <w:rPr>
          <w:rFonts w:ascii="Arial" w:hAnsi="Arial" w:cs="Arial"/>
          <w:sz w:val="22"/>
        </w:rPr>
        <w:t>En cas de refus de mise en œuvre des actions correctives dans les délais impartis, BCS Certification peut imposer la réalisation d’un audit complémentaire pour vérifier la persistance des écarts identifiés. Cet audit est organisé à la charge de l’organisme demandeur. La non-conformité persistant après cet audit complémentaire peut entraîner une suspension ou un retrait de la certification.</w:t>
      </w:r>
    </w:p>
    <w:p w14:paraId="54B2D9A3" w14:textId="77777777" w:rsidR="001E75E7" w:rsidRPr="00FE75E9" w:rsidRDefault="001E75E7" w:rsidP="00C317B6">
      <w:pPr>
        <w:pStyle w:val="Default"/>
        <w:numPr>
          <w:ilvl w:val="0"/>
          <w:numId w:val="31"/>
        </w:numPr>
        <w:jc w:val="both"/>
        <w:rPr>
          <w:rFonts w:ascii="Arial" w:hAnsi="Arial" w:cs="Arial"/>
          <w:sz w:val="22"/>
        </w:rPr>
      </w:pPr>
      <w:r w:rsidRPr="00FE75E9">
        <w:rPr>
          <w:rFonts w:ascii="Arial" w:hAnsi="Arial" w:cs="Arial"/>
          <w:sz w:val="22"/>
        </w:rPr>
        <w:t xml:space="preserve">Un suivi systématique des actions correctives sera mis en place, avec </w:t>
      </w:r>
      <w:r w:rsidRPr="00FE75E9">
        <w:rPr>
          <w:rFonts w:ascii="Arial" w:hAnsi="Arial" w:cs="Arial"/>
          <w:sz w:val="22"/>
          <w:u w:val="single"/>
        </w:rPr>
        <w:t>si nécessaire</w:t>
      </w:r>
      <w:r w:rsidRPr="00FE75E9">
        <w:rPr>
          <w:rFonts w:ascii="Arial" w:hAnsi="Arial" w:cs="Arial"/>
          <w:sz w:val="22"/>
        </w:rPr>
        <w:t xml:space="preserve">, une vérification à 30 jours pour évaluer l’état d’avancement des corrections apportées. Cette vérification pourra se faire par l’envoi de preuves documentaires ou par un audit à distance. </w:t>
      </w:r>
    </w:p>
    <w:p w14:paraId="060506E5" w14:textId="6FB6D914" w:rsidR="001E75E7" w:rsidRPr="00FE75E9" w:rsidRDefault="001E75E7" w:rsidP="00C317B6">
      <w:pPr>
        <w:pStyle w:val="Default"/>
        <w:numPr>
          <w:ilvl w:val="0"/>
          <w:numId w:val="31"/>
        </w:numPr>
        <w:jc w:val="both"/>
        <w:rPr>
          <w:rFonts w:ascii="Arial" w:hAnsi="Arial" w:cs="Arial"/>
          <w:sz w:val="22"/>
        </w:rPr>
      </w:pPr>
      <w:r w:rsidRPr="00FE75E9">
        <w:rPr>
          <w:rFonts w:ascii="Arial" w:hAnsi="Arial" w:cs="Arial"/>
          <w:sz w:val="22"/>
        </w:rPr>
        <w:t>Si des retards ou des actions incomplètes sont constatés, un rappel formel est émis avec un nouveau délai, conformément aux exigences réglementaires. Toute récidive entraînera une suspension de la certification.</w:t>
      </w:r>
    </w:p>
    <w:p w14:paraId="2BAF0B88" w14:textId="44C49A1D" w:rsidR="004875DA" w:rsidRDefault="004875DA">
      <w:pPr>
        <w:rPr>
          <w:rFonts w:ascii="Arial" w:hAnsi="Arial" w:cs="Arial"/>
          <w:color w:val="000000"/>
          <w:sz w:val="22"/>
        </w:rPr>
      </w:pPr>
      <w:r>
        <w:rPr>
          <w:rFonts w:ascii="Arial" w:hAnsi="Arial" w:cs="Arial"/>
          <w:sz w:val="22"/>
        </w:rPr>
        <w:br w:type="page"/>
      </w:r>
    </w:p>
    <w:p w14:paraId="3A430BCA" w14:textId="2D1A6AD6" w:rsidR="007D4C47" w:rsidRPr="007D4C47" w:rsidRDefault="007D4C47" w:rsidP="000B24F6">
      <w:pPr>
        <w:pStyle w:val="Default"/>
        <w:ind w:left="360"/>
        <w:rPr>
          <w:rFonts w:ascii="Arial" w:hAnsi="Arial" w:cs="Arial"/>
          <w:sz w:val="22"/>
          <w:u w:val="single"/>
        </w:rPr>
      </w:pPr>
      <w:r w:rsidRPr="007D4C47">
        <w:rPr>
          <w:rFonts w:ascii="Arial" w:hAnsi="Arial" w:cs="Arial"/>
          <w:sz w:val="22"/>
          <w:u w:val="single"/>
        </w:rPr>
        <w:lastRenderedPageBreak/>
        <w:t>Acceptation et engagement de l’organisme</w:t>
      </w:r>
    </w:p>
    <w:p w14:paraId="7EC1D0EA" w14:textId="77777777" w:rsidR="004875DA" w:rsidRDefault="004875DA" w:rsidP="000B24F6">
      <w:pPr>
        <w:pStyle w:val="Default"/>
        <w:ind w:left="360"/>
        <w:rPr>
          <w:rFonts w:ascii="Arial" w:hAnsi="Arial" w:cs="Arial"/>
          <w:sz w:val="22"/>
        </w:rPr>
      </w:pPr>
    </w:p>
    <w:p w14:paraId="39280EA3" w14:textId="05468DFD" w:rsidR="007D4C47" w:rsidRPr="007D4C47" w:rsidRDefault="007D4C47" w:rsidP="000B24F6">
      <w:pPr>
        <w:pStyle w:val="Default"/>
        <w:ind w:left="360"/>
        <w:rPr>
          <w:rFonts w:ascii="Arial" w:hAnsi="Arial" w:cs="Arial"/>
          <w:sz w:val="22"/>
        </w:rPr>
      </w:pPr>
      <w:r w:rsidRPr="007D4C47">
        <w:rPr>
          <w:rFonts w:ascii="Arial" w:hAnsi="Arial" w:cs="Arial"/>
          <w:sz w:val="22"/>
        </w:rPr>
        <w:t>Les non-conformités doivent remplir trois critères :</w:t>
      </w:r>
    </w:p>
    <w:p w14:paraId="50C65D47" w14:textId="77777777" w:rsidR="007D4C47" w:rsidRPr="007D4C47" w:rsidRDefault="007D4C47" w:rsidP="00C317B6">
      <w:pPr>
        <w:pStyle w:val="Default"/>
        <w:numPr>
          <w:ilvl w:val="0"/>
          <w:numId w:val="32"/>
        </w:numPr>
        <w:rPr>
          <w:rFonts w:ascii="Arial" w:hAnsi="Arial" w:cs="Arial"/>
          <w:sz w:val="22"/>
        </w:rPr>
      </w:pPr>
      <w:r w:rsidRPr="007D4C47">
        <w:rPr>
          <w:rFonts w:ascii="Arial" w:hAnsi="Arial" w:cs="Arial"/>
          <w:sz w:val="22"/>
        </w:rPr>
        <w:t>Objectives, justifiées par la non-satisfaction d’une exigence ou d’une disposition prévue par l’organisme.</w:t>
      </w:r>
    </w:p>
    <w:p w14:paraId="64F5535E" w14:textId="77777777" w:rsidR="007D4C47" w:rsidRPr="007D4C47" w:rsidRDefault="007D4C47" w:rsidP="00C317B6">
      <w:pPr>
        <w:pStyle w:val="Default"/>
        <w:numPr>
          <w:ilvl w:val="0"/>
          <w:numId w:val="32"/>
        </w:numPr>
        <w:rPr>
          <w:rFonts w:ascii="Arial" w:hAnsi="Arial" w:cs="Arial"/>
          <w:sz w:val="22"/>
        </w:rPr>
      </w:pPr>
      <w:r w:rsidRPr="007D4C47">
        <w:rPr>
          <w:rFonts w:ascii="Arial" w:hAnsi="Arial" w:cs="Arial"/>
          <w:sz w:val="22"/>
        </w:rPr>
        <w:t>Basées sur des faits réels et non sur des hypothèses.</w:t>
      </w:r>
    </w:p>
    <w:p w14:paraId="328C308A" w14:textId="77777777" w:rsidR="007D4C47" w:rsidRPr="007D4C47" w:rsidRDefault="007D4C47" w:rsidP="00C317B6">
      <w:pPr>
        <w:pStyle w:val="Default"/>
        <w:numPr>
          <w:ilvl w:val="0"/>
          <w:numId w:val="32"/>
        </w:numPr>
        <w:rPr>
          <w:rFonts w:ascii="Arial" w:hAnsi="Arial" w:cs="Arial"/>
          <w:sz w:val="22"/>
        </w:rPr>
      </w:pPr>
      <w:r w:rsidRPr="007D4C47">
        <w:rPr>
          <w:rFonts w:ascii="Arial" w:hAnsi="Arial" w:cs="Arial"/>
          <w:sz w:val="22"/>
        </w:rPr>
        <w:t>Comprises et acceptées par l’organisme.</w:t>
      </w:r>
    </w:p>
    <w:p w14:paraId="23E8AF3A" w14:textId="77777777" w:rsidR="00865565" w:rsidRDefault="00865565" w:rsidP="000B24F6">
      <w:pPr>
        <w:pStyle w:val="Default"/>
        <w:ind w:left="360"/>
        <w:rPr>
          <w:rFonts w:ascii="Arial" w:hAnsi="Arial" w:cs="Arial"/>
          <w:sz w:val="22"/>
        </w:rPr>
      </w:pPr>
    </w:p>
    <w:p w14:paraId="472EED7B" w14:textId="69816410" w:rsidR="007D4C47" w:rsidRPr="007D4C47" w:rsidRDefault="007D4C47" w:rsidP="000B24F6">
      <w:pPr>
        <w:pStyle w:val="Default"/>
        <w:ind w:left="360"/>
        <w:rPr>
          <w:rFonts w:ascii="Arial" w:hAnsi="Arial" w:cs="Arial"/>
          <w:sz w:val="22"/>
        </w:rPr>
      </w:pPr>
      <w:r w:rsidRPr="007D4C47">
        <w:rPr>
          <w:rFonts w:ascii="Arial" w:hAnsi="Arial" w:cs="Arial"/>
          <w:sz w:val="22"/>
        </w:rPr>
        <w:t>À ce stade, l’organisme s’engage à mettre en œuvre des actions correctives pour résoudre les non-conformités.</w:t>
      </w:r>
    </w:p>
    <w:p w14:paraId="0C5812E5" w14:textId="77777777" w:rsidR="00865565" w:rsidRPr="000B24F6" w:rsidRDefault="00865565" w:rsidP="000B24F6">
      <w:pPr>
        <w:pStyle w:val="Default"/>
        <w:rPr>
          <w:rFonts w:ascii="Arial" w:hAnsi="Arial" w:cs="Arial"/>
          <w:sz w:val="22"/>
          <w:u w:val="single"/>
        </w:rPr>
      </w:pPr>
    </w:p>
    <w:p w14:paraId="780D2BAF" w14:textId="5D1867EF" w:rsidR="007D4C47" w:rsidRDefault="007D4C47" w:rsidP="000B24F6">
      <w:pPr>
        <w:pStyle w:val="Default"/>
        <w:ind w:left="360"/>
        <w:rPr>
          <w:rFonts w:ascii="Arial" w:hAnsi="Arial" w:cs="Arial"/>
          <w:sz w:val="22"/>
          <w:u w:val="single"/>
        </w:rPr>
      </w:pPr>
      <w:r w:rsidRPr="007D4C47">
        <w:rPr>
          <w:rFonts w:ascii="Arial" w:hAnsi="Arial" w:cs="Arial"/>
          <w:sz w:val="22"/>
          <w:u w:val="single"/>
        </w:rPr>
        <w:t>Suspension ou retrait de certification</w:t>
      </w:r>
    </w:p>
    <w:p w14:paraId="585B4F16" w14:textId="77777777" w:rsidR="0034722D" w:rsidRDefault="0034722D" w:rsidP="000B24F6">
      <w:pPr>
        <w:pStyle w:val="Default"/>
        <w:ind w:left="360"/>
        <w:rPr>
          <w:rFonts w:ascii="Arial" w:hAnsi="Arial" w:cs="Arial"/>
          <w:sz w:val="22"/>
          <w:u w:val="single"/>
        </w:rPr>
      </w:pPr>
    </w:p>
    <w:p w14:paraId="03A06925" w14:textId="77777777" w:rsidR="0034722D" w:rsidRPr="00FE75E9" w:rsidRDefault="0034722D" w:rsidP="0034722D">
      <w:pPr>
        <w:pStyle w:val="Default"/>
        <w:ind w:left="360"/>
        <w:rPr>
          <w:rFonts w:ascii="Arial" w:hAnsi="Arial" w:cs="Arial"/>
          <w:sz w:val="22"/>
        </w:rPr>
      </w:pPr>
      <w:r w:rsidRPr="00FE75E9">
        <w:rPr>
          <w:rFonts w:ascii="Arial" w:hAnsi="Arial" w:cs="Arial"/>
          <w:sz w:val="22"/>
        </w:rPr>
        <w:t>La certification peut être suspendue dans les cas suivants :</w:t>
      </w:r>
    </w:p>
    <w:p w14:paraId="43650114" w14:textId="34203363"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Non-réalisation de l’audit de surveillance dans les délais impartis en raison de l’indisponibilité de l’organisme certifié ou toute autres raison lui étant imputable</w:t>
      </w:r>
    </w:p>
    <w:p w14:paraId="14E73043" w14:textId="63CB379E"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Non-conformité majeure non corrigée dans un délai de 3 mois à compter de sa notification.</w:t>
      </w:r>
    </w:p>
    <w:p w14:paraId="04334592" w14:textId="062196EC"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Non-conformité mineure non levée dans les délais, ou absence de proposition d’un plan d’actions correctives.</w:t>
      </w:r>
    </w:p>
    <w:p w14:paraId="3E00B39A" w14:textId="51A78C23"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Utilisation abusive de la certification (usage inapproprié des logos, marques ou mentions de certification).</w:t>
      </w:r>
    </w:p>
    <w:p w14:paraId="3BF6F250" w14:textId="23B80198"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Non-respect des obligations réglementaires ou contractuelles.</w:t>
      </w:r>
    </w:p>
    <w:p w14:paraId="0BBAB8F6" w14:textId="77777777" w:rsidR="0034722D" w:rsidRPr="00FE75E9" w:rsidRDefault="0034722D" w:rsidP="0034722D">
      <w:pPr>
        <w:pStyle w:val="Default"/>
        <w:ind w:left="708"/>
        <w:rPr>
          <w:rFonts w:ascii="Arial" w:hAnsi="Arial" w:cs="Arial"/>
          <w:sz w:val="22"/>
        </w:rPr>
      </w:pPr>
    </w:p>
    <w:p w14:paraId="15567D4D" w14:textId="6954C9DD" w:rsidR="0034722D" w:rsidRPr="00FE75E9" w:rsidRDefault="0034722D" w:rsidP="0034722D">
      <w:pPr>
        <w:pStyle w:val="Default"/>
        <w:ind w:left="360"/>
        <w:rPr>
          <w:rFonts w:ascii="Arial" w:hAnsi="Arial" w:cs="Arial"/>
          <w:sz w:val="22"/>
        </w:rPr>
      </w:pPr>
      <w:r w:rsidRPr="00FE75E9">
        <w:rPr>
          <w:rFonts w:ascii="Arial" w:hAnsi="Arial" w:cs="Arial"/>
          <w:sz w:val="22"/>
        </w:rPr>
        <w:t>En cas de suspension :</w:t>
      </w:r>
    </w:p>
    <w:p w14:paraId="3211B4D6" w14:textId="5CF80C58"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Une notification formelle est adressée à l’organisme certifié par courrier recommandé avec accusé de réception ou courriel sécurisé. Cette notification inclut :</w:t>
      </w:r>
    </w:p>
    <w:p w14:paraId="6C53429E" w14:textId="69827141" w:rsidR="0034722D" w:rsidRPr="00FE75E9" w:rsidRDefault="0034722D" w:rsidP="00C317B6">
      <w:pPr>
        <w:pStyle w:val="Default"/>
        <w:numPr>
          <w:ilvl w:val="0"/>
          <w:numId w:val="47"/>
        </w:numPr>
        <w:rPr>
          <w:rFonts w:ascii="Arial" w:hAnsi="Arial" w:cs="Arial"/>
          <w:sz w:val="22"/>
        </w:rPr>
      </w:pPr>
      <w:r w:rsidRPr="00FE75E9">
        <w:rPr>
          <w:rFonts w:ascii="Arial" w:hAnsi="Arial" w:cs="Arial"/>
          <w:sz w:val="22"/>
        </w:rPr>
        <w:t>Les motifs précis de la suspension</w:t>
      </w:r>
    </w:p>
    <w:p w14:paraId="512F8F2C" w14:textId="4C3FB9BB" w:rsidR="0034722D" w:rsidRPr="00FE75E9" w:rsidRDefault="0034722D" w:rsidP="00C317B6">
      <w:pPr>
        <w:pStyle w:val="Default"/>
        <w:numPr>
          <w:ilvl w:val="0"/>
          <w:numId w:val="47"/>
        </w:numPr>
        <w:rPr>
          <w:rFonts w:ascii="Arial" w:hAnsi="Arial" w:cs="Arial"/>
          <w:sz w:val="22"/>
        </w:rPr>
      </w:pPr>
      <w:r w:rsidRPr="00FE75E9">
        <w:rPr>
          <w:rFonts w:ascii="Arial" w:hAnsi="Arial" w:cs="Arial"/>
          <w:sz w:val="22"/>
        </w:rPr>
        <w:t>Les actions nécessaires pour lever la suspension</w:t>
      </w:r>
    </w:p>
    <w:p w14:paraId="6339DE4D" w14:textId="625CB45D" w:rsidR="0034722D" w:rsidRPr="00FE75E9" w:rsidRDefault="0034722D" w:rsidP="00C317B6">
      <w:pPr>
        <w:pStyle w:val="Default"/>
        <w:numPr>
          <w:ilvl w:val="0"/>
          <w:numId w:val="47"/>
        </w:numPr>
        <w:rPr>
          <w:rFonts w:ascii="Arial" w:hAnsi="Arial" w:cs="Arial"/>
          <w:sz w:val="22"/>
        </w:rPr>
      </w:pPr>
      <w:r w:rsidRPr="00FE75E9">
        <w:rPr>
          <w:rFonts w:ascii="Arial" w:hAnsi="Arial" w:cs="Arial"/>
          <w:sz w:val="22"/>
        </w:rPr>
        <w:t>Les délais impartis pour corriger les non-conformités ou anomalies constatées (maximum de 3 mois)</w:t>
      </w:r>
    </w:p>
    <w:p w14:paraId="3E121966" w14:textId="1636E302"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Pendant la suspension, l’organisme certifié doit :</w:t>
      </w:r>
    </w:p>
    <w:p w14:paraId="57652755" w14:textId="018704D8" w:rsidR="0034722D" w:rsidRPr="00FE75E9" w:rsidRDefault="0034722D" w:rsidP="00C317B6">
      <w:pPr>
        <w:pStyle w:val="Default"/>
        <w:numPr>
          <w:ilvl w:val="0"/>
          <w:numId w:val="47"/>
        </w:numPr>
        <w:rPr>
          <w:rFonts w:ascii="Arial" w:hAnsi="Arial" w:cs="Arial"/>
          <w:sz w:val="22"/>
        </w:rPr>
      </w:pPr>
      <w:r w:rsidRPr="00FE75E9">
        <w:rPr>
          <w:rFonts w:ascii="Arial" w:hAnsi="Arial" w:cs="Arial"/>
          <w:sz w:val="22"/>
        </w:rPr>
        <w:t>Cesser toute communication faisant référence à sa certification QUALIOPI.</w:t>
      </w:r>
    </w:p>
    <w:p w14:paraId="28A316D7" w14:textId="3512809A" w:rsidR="0034722D" w:rsidRPr="00FE75E9" w:rsidRDefault="0034722D" w:rsidP="00C317B6">
      <w:pPr>
        <w:pStyle w:val="Default"/>
        <w:numPr>
          <w:ilvl w:val="0"/>
          <w:numId w:val="47"/>
        </w:numPr>
        <w:rPr>
          <w:rFonts w:ascii="Arial" w:hAnsi="Arial" w:cs="Arial"/>
          <w:sz w:val="22"/>
        </w:rPr>
      </w:pPr>
      <w:r w:rsidRPr="00FE75E9">
        <w:rPr>
          <w:rFonts w:ascii="Arial" w:hAnsi="Arial" w:cs="Arial"/>
          <w:sz w:val="22"/>
        </w:rPr>
        <w:t>Retirer toute mention de certification de ses supports (brochures, site internet, etc.).</w:t>
      </w:r>
    </w:p>
    <w:p w14:paraId="13AFFE44" w14:textId="061580F7"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Une vérification sera effectuée (audit de suivi ou contrôle documentaire) pour confirmer la levée des non-conformités. Si les actions correctives sont jugées satisfaisantes, la suspension est levée.</w:t>
      </w:r>
    </w:p>
    <w:p w14:paraId="61BA271B" w14:textId="77777777" w:rsidR="0034722D" w:rsidRPr="00FE75E9" w:rsidRDefault="0034722D" w:rsidP="0034722D">
      <w:pPr>
        <w:pStyle w:val="Default"/>
        <w:ind w:left="708"/>
        <w:rPr>
          <w:rFonts w:ascii="Arial" w:hAnsi="Arial" w:cs="Arial"/>
          <w:sz w:val="22"/>
        </w:rPr>
      </w:pPr>
    </w:p>
    <w:p w14:paraId="7A706D2A" w14:textId="77777777" w:rsidR="0034722D" w:rsidRPr="00FE75E9" w:rsidRDefault="0034722D" w:rsidP="0034722D">
      <w:pPr>
        <w:pStyle w:val="Default"/>
        <w:ind w:left="360"/>
        <w:rPr>
          <w:rFonts w:ascii="Arial" w:hAnsi="Arial" w:cs="Arial"/>
          <w:sz w:val="22"/>
        </w:rPr>
      </w:pPr>
      <w:r w:rsidRPr="00FE75E9">
        <w:rPr>
          <w:rFonts w:ascii="Arial" w:hAnsi="Arial" w:cs="Arial"/>
          <w:sz w:val="22"/>
        </w:rPr>
        <w:t xml:space="preserve">Retrait de la certification : </w:t>
      </w:r>
    </w:p>
    <w:p w14:paraId="0C7E9B66" w14:textId="1050021B" w:rsidR="0034722D" w:rsidRPr="00FE75E9" w:rsidRDefault="0034722D" w:rsidP="00C317B6">
      <w:pPr>
        <w:pStyle w:val="Default"/>
        <w:numPr>
          <w:ilvl w:val="0"/>
          <w:numId w:val="46"/>
        </w:numPr>
        <w:rPr>
          <w:rFonts w:ascii="Arial" w:hAnsi="Arial" w:cs="Arial"/>
          <w:sz w:val="22"/>
        </w:rPr>
      </w:pPr>
      <w:r w:rsidRPr="00FE75E9">
        <w:rPr>
          <w:rFonts w:ascii="Arial" w:hAnsi="Arial" w:cs="Arial"/>
          <w:sz w:val="22"/>
        </w:rPr>
        <w:t xml:space="preserve">Si l’organisme ne parvient pas à corriger les écarts dans les délais (3 mois maximum), la certification sera retirée. </w:t>
      </w:r>
    </w:p>
    <w:p w14:paraId="4BCDE992" w14:textId="7E93F082" w:rsidR="004875DA" w:rsidRPr="00FE75E9" w:rsidRDefault="0034722D" w:rsidP="00C317B6">
      <w:pPr>
        <w:pStyle w:val="Default"/>
        <w:numPr>
          <w:ilvl w:val="0"/>
          <w:numId w:val="46"/>
        </w:numPr>
        <w:rPr>
          <w:rFonts w:ascii="Arial" w:hAnsi="Arial" w:cs="Arial"/>
          <w:sz w:val="22"/>
        </w:rPr>
      </w:pPr>
      <w:r w:rsidRPr="00FE75E9">
        <w:rPr>
          <w:rFonts w:ascii="Arial" w:hAnsi="Arial" w:cs="Arial"/>
          <w:sz w:val="22"/>
        </w:rPr>
        <w:t>La décision sera notifiée par courrier recommandé avec AR ou équivalent.</w:t>
      </w:r>
    </w:p>
    <w:p w14:paraId="1E58C19E" w14:textId="77777777" w:rsidR="0034722D" w:rsidRDefault="0034722D" w:rsidP="000B24F6">
      <w:pPr>
        <w:pStyle w:val="Default"/>
        <w:ind w:left="348"/>
        <w:rPr>
          <w:rFonts w:ascii="Arial" w:hAnsi="Arial" w:cs="Arial"/>
          <w:sz w:val="22"/>
        </w:rPr>
      </w:pPr>
    </w:p>
    <w:p w14:paraId="74C89E70" w14:textId="77777777" w:rsidR="007D4C47" w:rsidRDefault="007D4C47" w:rsidP="000B24F6">
      <w:pPr>
        <w:pStyle w:val="Default"/>
        <w:ind w:left="360"/>
        <w:rPr>
          <w:rFonts w:ascii="Arial" w:hAnsi="Arial" w:cs="Arial"/>
          <w:sz w:val="22"/>
          <w:szCs w:val="22"/>
        </w:rPr>
      </w:pPr>
    </w:p>
    <w:p w14:paraId="738CE592" w14:textId="77777777" w:rsidR="000B24F6" w:rsidRDefault="000B24F6" w:rsidP="000B24F6">
      <w:pPr>
        <w:pStyle w:val="Default"/>
        <w:ind w:left="360"/>
        <w:rPr>
          <w:rFonts w:ascii="Arial" w:hAnsi="Arial" w:cs="Arial"/>
          <w:sz w:val="22"/>
          <w:szCs w:val="22"/>
        </w:rPr>
      </w:pPr>
    </w:p>
    <w:p w14:paraId="6A27C913" w14:textId="6C542D23" w:rsidR="00730F99" w:rsidRPr="00730F99" w:rsidRDefault="00730F99" w:rsidP="00C317B6">
      <w:pPr>
        <w:pStyle w:val="Titre2"/>
        <w:numPr>
          <w:ilvl w:val="0"/>
          <w:numId w:val="43"/>
        </w:numPr>
        <w:rPr>
          <w:rFonts w:ascii="Arial" w:hAnsi="Arial" w:cs="Arial"/>
          <w:caps/>
        </w:rPr>
      </w:pPr>
      <w:bookmarkStart w:id="42" w:name="_Toc219967675"/>
      <w:r w:rsidRPr="00730F99">
        <w:rPr>
          <w:rFonts w:ascii="Arial" w:hAnsi="Arial" w:cs="Arial"/>
          <w:caps/>
        </w:rPr>
        <w:lastRenderedPageBreak/>
        <w:t>Organismes multisites</w:t>
      </w:r>
      <w:bookmarkEnd w:id="42"/>
    </w:p>
    <w:p w14:paraId="0447CB06" w14:textId="442EA9D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 xml:space="preserve">Un organisme multisites fonctionne avec un </w:t>
      </w:r>
      <w:r w:rsidRPr="00D948F4">
        <w:rPr>
          <w:rFonts w:ascii="Arial" w:hAnsi="Arial" w:cs="Arial"/>
          <w:b/>
          <w:bCs/>
          <w:sz w:val="22"/>
          <w:szCs w:val="22"/>
        </w:rPr>
        <w:t>système qualité unique</w:t>
      </w:r>
      <w:r w:rsidRPr="00D948F4">
        <w:rPr>
          <w:rFonts w:ascii="Arial" w:hAnsi="Arial" w:cs="Arial"/>
          <w:sz w:val="22"/>
          <w:szCs w:val="22"/>
        </w:rPr>
        <w:t>, piloté par une fonction centrale (qui ne correspond pas nécessairement au siège) régissant plusieurs sites où tout ou partie des activités (administrative, commerciale, ingénierie) entrant dans le champ de la certification sont réalisées.</w:t>
      </w:r>
    </w:p>
    <w:p w14:paraId="5DDBD4B9" w14:textId="77777777" w:rsidR="00D948F4" w:rsidRPr="00D948F4" w:rsidRDefault="00D948F4" w:rsidP="00D948F4">
      <w:pPr>
        <w:pStyle w:val="Default"/>
        <w:ind w:left="426"/>
        <w:jc w:val="both"/>
        <w:rPr>
          <w:rFonts w:ascii="Arial" w:hAnsi="Arial" w:cs="Arial"/>
          <w:sz w:val="22"/>
          <w:szCs w:val="22"/>
        </w:rPr>
      </w:pPr>
    </w:p>
    <w:p w14:paraId="514468EA" w14:textId="6EE8F5A8"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 xml:space="preserve">Un site est défini par la présence </w:t>
      </w:r>
      <w:r w:rsidRPr="00D948F4">
        <w:rPr>
          <w:rFonts w:ascii="Arial" w:hAnsi="Arial" w:cs="Arial"/>
          <w:b/>
          <w:bCs/>
          <w:sz w:val="22"/>
          <w:szCs w:val="22"/>
        </w:rPr>
        <w:t>permanente</w:t>
      </w:r>
      <w:r w:rsidRPr="00D948F4">
        <w:rPr>
          <w:rFonts w:ascii="Arial" w:hAnsi="Arial" w:cs="Arial"/>
          <w:sz w:val="22"/>
          <w:szCs w:val="22"/>
        </w:rPr>
        <w:t xml:space="preserve"> de personnel de l’organisme. Un organisme multisites ne constitue pas nécessairement une seule entité juridique ; cependant, tous les sites concernés doivent avoir un lien juridique ou contractuel avec la fonction centrale de l’organisme. Ces sites font l’objet d’une surveillance régulière, assurée par la fonction centrale, qui est responsable des actions correctives nécessaires.</w:t>
      </w:r>
    </w:p>
    <w:p w14:paraId="2BF44868" w14:textId="77777777" w:rsidR="00D948F4" w:rsidRPr="00D948F4" w:rsidRDefault="00D948F4" w:rsidP="00D948F4">
      <w:pPr>
        <w:pStyle w:val="Default"/>
        <w:ind w:left="426"/>
        <w:jc w:val="both"/>
        <w:rPr>
          <w:rFonts w:ascii="Arial" w:hAnsi="Arial" w:cs="Arial"/>
          <w:sz w:val="22"/>
          <w:szCs w:val="22"/>
        </w:rPr>
      </w:pPr>
    </w:p>
    <w:p w14:paraId="4879BAA4" w14:textId="7777777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 xml:space="preserve">La fonction centrale doit garantir la </w:t>
      </w:r>
      <w:r w:rsidRPr="00D948F4">
        <w:rPr>
          <w:rFonts w:ascii="Arial" w:hAnsi="Arial" w:cs="Arial"/>
          <w:b/>
          <w:bCs/>
          <w:sz w:val="22"/>
          <w:szCs w:val="22"/>
        </w:rPr>
        <w:t>collecte et l’analyse des données</w:t>
      </w:r>
      <w:r w:rsidRPr="00D948F4">
        <w:rPr>
          <w:rFonts w:ascii="Arial" w:hAnsi="Arial" w:cs="Arial"/>
          <w:sz w:val="22"/>
          <w:szCs w:val="22"/>
        </w:rPr>
        <w:t xml:space="preserve"> de chaque site et démontrer son autorité ainsi que sa capacité à initier, si nécessaire, des changements organisationnels.</w:t>
      </w:r>
    </w:p>
    <w:p w14:paraId="3E975B13" w14:textId="77777777" w:rsidR="00D948F4" w:rsidRPr="00D948F4" w:rsidRDefault="00D948F4" w:rsidP="00D948F4">
      <w:pPr>
        <w:pStyle w:val="Default"/>
        <w:ind w:left="426"/>
        <w:jc w:val="both"/>
        <w:rPr>
          <w:rFonts w:ascii="Arial" w:hAnsi="Arial" w:cs="Arial"/>
          <w:sz w:val="22"/>
          <w:szCs w:val="22"/>
        </w:rPr>
      </w:pPr>
    </w:p>
    <w:p w14:paraId="00F9F30F" w14:textId="098BC8B4" w:rsidR="00D948F4" w:rsidRPr="00D948F4" w:rsidRDefault="00D948F4" w:rsidP="00D948F4">
      <w:pPr>
        <w:pStyle w:val="Default"/>
        <w:ind w:left="426"/>
        <w:jc w:val="both"/>
        <w:rPr>
          <w:rFonts w:ascii="Arial" w:hAnsi="Arial" w:cs="Arial"/>
          <w:b/>
          <w:bCs/>
          <w:sz w:val="22"/>
          <w:szCs w:val="22"/>
        </w:rPr>
      </w:pPr>
      <w:r w:rsidRPr="00D948F4">
        <w:rPr>
          <w:rFonts w:ascii="Arial" w:hAnsi="Arial" w:cs="Arial"/>
          <w:b/>
          <w:bCs/>
          <w:sz w:val="22"/>
          <w:szCs w:val="22"/>
        </w:rPr>
        <w:t>Critères pour être qualifié d’organisme multisites :</w:t>
      </w:r>
    </w:p>
    <w:p w14:paraId="0FEE32E3" w14:textId="77777777" w:rsidR="00D948F4" w:rsidRPr="00D948F4" w:rsidRDefault="00D948F4" w:rsidP="00C317B6">
      <w:pPr>
        <w:pStyle w:val="Default"/>
        <w:numPr>
          <w:ilvl w:val="0"/>
          <w:numId w:val="15"/>
        </w:numPr>
        <w:jc w:val="both"/>
        <w:rPr>
          <w:rFonts w:ascii="Arial" w:hAnsi="Arial" w:cs="Arial"/>
          <w:sz w:val="22"/>
          <w:szCs w:val="22"/>
        </w:rPr>
      </w:pPr>
      <w:r w:rsidRPr="00D948F4">
        <w:rPr>
          <w:rFonts w:ascii="Arial" w:hAnsi="Arial" w:cs="Arial"/>
          <w:sz w:val="22"/>
          <w:szCs w:val="22"/>
        </w:rPr>
        <w:t>L’organisme candidat doit disposer d’un système qualité unique.</w:t>
      </w:r>
    </w:p>
    <w:p w14:paraId="4022D6ED" w14:textId="77777777" w:rsidR="00D948F4" w:rsidRPr="00D948F4" w:rsidRDefault="00D948F4" w:rsidP="00C317B6">
      <w:pPr>
        <w:pStyle w:val="Default"/>
        <w:numPr>
          <w:ilvl w:val="0"/>
          <w:numId w:val="15"/>
        </w:numPr>
        <w:jc w:val="both"/>
        <w:rPr>
          <w:rFonts w:ascii="Arial" w:hAnsi="Arial" w:cs="Arial"/>
          <w:sz w:val="22"/>
          <w:szCs w:val="22"/>
        </w:rPr>
      </w:pPr>
      <w:r w:rsidRPr="00D948F4">
        <w:rPr>
          <w:rFonts w:ascii="Arial" w:hAnsi="Arial" w:cs="Arial"/>
          <w:sz w:val="22"/>
          <w:szCs w:val="22"/>
        </w:rPr>
        <w:t>L’organisme candidat doit clairement identifier sa fonction centrale, qui fait partie intégrante de l’entité et n’est pas sous-traitée.</w:t>
      </w:r>
    </w:p>
    <w:p w14:paraId="139C2ABD" w14:textId="77777777" w:rsidR="00D948F4" w:rsidRPr="00D948F4" w:rsidRDefault="00D948F4" w:rsidP="00C317B6">
      <w:pPr>
        <w:pStyle w:val="Default"/>
        <w:numPr>
          <w:ilvl w:val="0"/>
          <w:numId w:val="15"/>
        </w:numPr>
        <w:jc w:val="both"/>
        <w:rPr>
          <w:rFonts w:ascii="Arial" w:hAnsi="Arial" w:cs="Arial"/>
          <w:sz w:val="22"/>
          <w:szCs w:val="22"/>
        </w:rPr>
      </w:pPr>
      <w:r w:rsidRPr="00D948F4">
        <w:rPr>
          <w:rFonts w:ascii="Arial" w:hAnsi="Arial" w:cs="Arial"/>
          <w:sz w:val="22"/>
          <w:szCs w:val="22"/>
        </w:rPr>
        <w:t>La fonction centrale doit avoir l'autorité organisationnelle pour définir, mettre en place et faire fonctionner le système qualité unique.</w:t>
      </w:r>
    </w:p>
    <w:p w14:paraId="69204E5A" w14:textId="77777777" w:rsidR="00D948F4" w:rsidRPr="00D948F4" w:rsidRDefault="00D948F4" w:rsidP="00C317B6">
      <w:pPr>
        <w:pStyle w:val="Default"/>
        <w:numPr>
          <w:ilvl w:val="0"/>
          <w:numId w:val="15"/>
        </w:numPr>
        <w:jc w:val="both"/>
        <w:rPr>
          <w:rFonts w:ascii="Arial" w:hAnsi="Arial" w:cs="Arial"/>
          <w:sz w:val="22"/>
          <w:szCs w:val="22"/>
        </w:rPr>
      </w:pPr>
      <w:r w:rsidRPr="00D948F4">
        <w:rPr>
          <w:rFonts w:ascii="Arial" w:hAnsi="Arial" w:cs="Arial"/>
          <w:sz w:val="22"/>
          <w:szCs w:val="22"/>
        </w:rPr>
        <w:t>Tous les sites doivent être inclus dans le programme de surveillance géré par la fonction centrale.</w:t>
      </w:r>
    </w:p>
    <w:p w14:paraId="0CFADFF0" w14:textId="77777777" w:rsidR="00D948F4" w:rsidRPr="00D948F4" w:rsidRDefault="00D948F4" w:rsidP="00D948F4">
      <w:pPr>
        <w:pStyle w:val="Default"/>
        <w:ind w:left="720"/>
        <w:jc w:val="both"/>
        <w:rPr>
          <w:rFonts w:ascii="Arial" w:hAnsi="Arial" w:cs="Arial"/>
          <w:sz w:val="22"/>
          <w:szCs w:val="22"/>
        </w:rPr>
      </w:pPr>
    </w:p>
    <w:p w14:paraId="176ACDA8" w14:textId="7FF29F89" w:rsidR="00D948F4" w:rsidRPr="00D948F4" w:rsidRDefault="00D948F4" w:rsidP="00D948F4">
      <w:pPr>
        <w:pStyle w:val="Default"/>
        <w:ind w:left="426"/>
        <w:jc w:val="both"/>
        <w:rPr>
          <w:rFonts w:ascii="Arial" w:hAnsi="Arial" w:cs="Arial"/>
          <w:b/>
          <w:bCs/>
          <w:sz w:val="22"/>
          <w:szCs w:val="22"/>
        </w:rPr>
      </w:pPr>
      <w:r w:rsidRPr="00D948F4">
        <w:rPr>
          <w:rFonts w:ascii="Arial" w:hAnsi="Arial" w:cs="Arial"/>
          <w:b/>
          <w:bCs/>
          <w:sz w:val="22"/>
          <w:szCs w:val="22"/>
        </w:rPr>
        <w:t>Échantillonnage des sites</w:t>
      </w:r>
    </w:p>
    <w:p w14:paraId="2C348A3A" w14:textId="7777777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 xml:space="preserve">L’échantillonnage d’un panel de sites est autorisé si les conditions d’éligibilité mentionnées ci-dessus sont remplies. Cet échantillonnage doit être représentatif de la diversité des sites de l’organisme. </w:t>
      </w:r>
    </w:p>
    <w:p w14:paraId="77605C47" w14:textId="39347335" w:rsidR="00D948F4" w:rsidRPr="00D948F4" w:rsidRDefault="00D948F4" w:rsidP="00D948F4">
      <w:pPr>
        <w:pStyle w:val="Default"/>
        <w:ind w:left="426"/>
        <w:jc w:val="both"/>
        <w:rPr>
          <w:rFonts w:ascii="Arial" w:hAnsi="Arial" w:cs="Arial"/>
          <w:sz w:val="22"/>
          <w:szCs w:val="22"/>
        </w:rPr>
      </w:pPr>
      <w:r w:rsidRPr="00D948F4">
        <w:rPr>
          <w:rFonts w:ascii="Arial" w:hAnsi="Arial" w:cs="Arial"/>
          <w:sz w:val="22"/>
          <w:szCs w:val="22"/>
        </w:rPr>
        <w:t>L’échantillon est constitué, à l'exception de la fonction centrale auditée lors de chaque audit du cycle, selon les modalités suivantes :</w:t>
      </w:r>
    </w:p>
    <w:p w14:paraId="46C0FD1D" w14:textId="77777777" w:rsidR="00D948F4" w:rsidRPr="00D948F4" w:rsidRDefault="00D948F4" w:rsidP="00C317B6">
      <w:pPr>
        <w:pStyle w:val="Default"/>
        <w:numPr>
          <w:ilvl w:val="0"/>
          <w:numId w:val="15"/>
        </w:numPr>
        <w:jc w:val="both"/>
        <w:rPr>
          <w:rFonts w:ascii="Arial" w:hAnsi="Arial" w:cs="Arial"/>
          <w:sz w:val="22"/>
          <w:szCs w:val="22"/>
        </w:rPr>
      </w:pPr>
      <w:r w:rsidRPr="00D948F4">
        <w:rPr>
          <w:rFonts w:ascii="Arial" w:hAnsi="Arial" w:cs="Arial"/>
          <w:b/>
          <w:bCs/>
          <w:sz w:val="22"/>
          <w:szCs w:val="22"/>
        </w:rPr>
        <w:t>Audit initial et de renouvellement</w:t>
      </w:r>
      <w:r w:rsidRPr="00D948F4">
        <w:rPr>
          <w:rFonts w:ascii="Arial" w:hAnsi="Arial" w:cs="Arial"/>
          <w:sz w:val="22"/>
          <w:szCs w:val="22"/>
        </w:rPr>
        <w:t xml:space="preserve"> : l’échantillon est la racine carrée du nombre total de sites, arrondie à l’entier le plus proche, choisis aléatoirement par l’organisme certificateur.</w:t>
      </w:r>
    </w:p>
    <w:p w14:paraId="3BFF6EBC" w14:textId="77777777" w:rsidR="00D948F4" w:rsidRDefault="00D948F4" w:rsidP="00C317B6">
      <w:pPr>
        <w:pStyle w:val="Default"/>
        <w:numPr>
          <w:ilvl w:val="0"/>
          <w:numId w:val="15"/>
        </w:numPr>
        <w:jc w:val="both"/>
        <w:rPr>
          <w:rFonts w:ascii="Arial" w:hAnsi="Arial" w:cs="Arial"/>
          <w:sz w:val="22"/>
          <w:szCs w:val="22"/>
        </w:rPr>
      </w:pPr>
      <w:r w:rsidRPr="00D948F4">
        <w:rPr>
          <w:rFonts w:ascii="Arial" w:hAnsi="Arial" w:cs="Arial"/>
          <w:b/>
          <w:bCs/>
          <w:sz w:val="22"/>
          <w:szCs w:val="22"/>
        </w:rPr>
        <w:t>Audit de surveillance</w:t>
      </w:r>
      <w:r w:rsidRPr="00D948F4">
        <w:rPr>
          <w:rFonts w:ascii="Arial" w:hAnsi="Arial" w:cs="Arial"/>
          <w:sz w:val="22"/>
          <w:szCs w:val="22"/>
        </w:rPr>
        <w:t xml:space="preserve"> : selon les modalités de l’IAF MD1, l’échantillon est calculé en appliquant la formule suivante : racine carrée du nombre total de sites multipliée par 0,6, puis arrondie au nombre entier supérieur.</w:t>
      </w:r>
    </w:p>
    <w:p w14:paraId="24650C34" w14:textId="5D91B0B2" w:rsidR="00D948F4" w:rsidRDefault="00D948F4" w:rsidP="00D948F4">
      <w:pPr>
        <w:pStyle w:val="Default"/>
        <w:ind w:left="426"/>
        <w:jc w:val="both"/>
        <w:rPr>
          <w:rFonts w:ascii="Arial" w:hAnsi="Arial" w:cs="Arial"/>
          <w:sz w:val="22"/>
          <w:szCs w:val="22"/>
        </w:rPr>
      </w:pPr>
    </w:p>
    <w:p w14:paraId="74BB1BF9" w14:textId="74B02414" w:rsidR="00D948F4" w:rsidRPr="00D948F4" w:rsidRDefault="00D948F4" w:rsidP="00D948F4">
      <w:pPr>
        <w:pStyle w:val="Default"/>
        <w:ind w:left="426"/>
        <w:jc w:val="both"/>
        <w:rPr>
          <w:rFonts w:ascii="Arial" w:hAnsi="Arial" w:cs="Arial"/>
          <w:sz w:val="22"/>
          <w:szCs w:val="22"/>
        </w:rPr>
      </w:pPr>
      <w:r w:rsidRPr="00D948F4">
        <w:rPr>
          <w:rFonts w:ascii="Arial" w:hAnsi="Arial" w:cs="Arial"/>
          <w:sz w:val="22"/>
          <w:szCs w:val="22"/>
        </w:rPr>
        <w:t>L’audit de surveillance comprend obligatoirement au moins un site non audité lors de l’audit précédent.</w:t>
      </w:r>
    </w:p>
    <w:p w14:paraId="132FF68D" w14:textId="014F8BAE"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 xml:space="preserve">Dans tous les cas, l’organisme certificateur peut choisir d’auditer un site spécifique si cela lui semble pertinent et qu’il en justifie la décision. </w:t>
      </w:r>
    </w:p>
    <w:p w14:paraId="350EE68C" w14:textId="77777777" w:rsidR="00D948F4" w:rsidRDefault="00D948F4" w:rsidP="00D948F4">
      <w:pPr>
        <w:pStyle w:val="Default"/>
        <w:ind w:left="426"/>
        <w:jc w:val="both"/>
        <w:rPr>
          <w:rFonts w:ascii="Arial" w:hAnsi="Arial" w:cs="Arial"/>
          <w:sz w:val="22"/>
          <w:szCs w:val="22"/>
        </w:rPr>
      </w:pPr>
    </w:p>
    <w:p w14:paraId="492D0283" w14:textId="74D1F0C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 xml:space="preserve">En cas de </w:t>
      </w:r>
      <w:r w:rsidRPr="00D948F4">
        <w:rPr>
          <w:rFonts w:ascii="Arial" w:hAnsi="Arial" w:cs="Arial"/>
          <w:b/>
          <w:bCs/>
          <w:sz w:val="22"/>
          <w:szCs w:val="22"/>
        </w:rPr>
        <w:t>non-conformité</w:t>
      </w:r>
      <w:r w:rsidRPr="00D948F4">
        <w:rPr>
          <w:rFonts w:ascii="Arial" w:hAnsi="Arial" w:cs="Arial"/>
          <w:sz w:val="22"/>
          <w:szCs w:val="22"/>
        </w:rPr>
        <w:t xml:space="preserve"> identifiée sur un site, la fonction centrale doit évaluer si d'autres sites peuvent être affectés. Si tel est le cas, des mesures correctives doivent être mises en œuvre sur les sites concernés, et vérifiées par la fonction centrale. Si aucune incidence n’est identifiée sur d’autres sites, la fonction centrale devra justifier à l’organisme certificateur la limitation du suivi des actions correctives.</w:t>
      </w:r>
    </w:p>
    <w:p w14:paraId="3EA3BC1D" w14:textId="77777777" w:rsidR="00D948F4" w:rsidRPr="00D948F4" w:rsidRDefault="00D948F4" w:rsidP="00D948F4">
      <w:pPr>
        <w:pStyle w:val="Default"/>
        <w:ind w:left="426"/>
        <w:jc w:val="both"/>
        <w:rPr>
          <w:rFonts w:ascii="Arial" w:hAnsi="Arial" w:cs="Arial"/>
          <w:sz w:val="22"/>
          <w:szCs w:val="22"/>
        </w:rPr>
      </w:pPr>
    </w:p>
    <w:p w14:paraId="5EC63A86" w14:textId="35083AB3"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lastRenderedPageBreak/>
        <w:t xml:space="preserve">Lors de la prise de décision, si un ou plusieurs sites présentent une </w:t>
      </w:r>
      <w:r w:rsidRPr="00D948F4">
        <w:rPr>
          <w:rFonts w:ascii="Arial" w:hAnsi="Arial" w:cs="Arial"/>
          <w:b/>
          <w:bCs/>
          <w:sz w:val="22"/>
          <w:szCs w:val="22"/>
        </w:rPr>
        <w:t>non-conformité majeure</w:t>
      </w:r>
      <w:r w:rsidRPr="00D948F4">
        <w:rPr>
          <w:rFonts w:ascii="Arial" w:hAnsi="Arial" w:cs="Arial"/>
          <w:sz w:val="22"/>
          <w:szCs w:val="22"/>
        </w:rPr>
        <w:t>, la certification est refusée à l’ensemble de l’organisme multisites jusqu'à la mise en place de mesures correctives satisfaisantes pour l’ensemble de l’organisme.</w:t>
      </w:r>
    </w:p>
    <w:p w14:paraId="51354527" w14:textId="77777777" w:rsidR="00D948F4" w:rsidRPr="00D948F4" w:rsidRDefault="00D948F4" w:rsidP="00D948F4">
      <w:pPr>
        <w:pStyle w:val="Default"/>
        <w:ind w:left="426"/>
        <w:jc w:val="both"/>
        <w:rPr>
          <w:rFonts w:ascii="Arial" w:hAnsi="Arial" w:cs="Arial"/>
          <w:sz w:val="22"/>
          <w:szCs w:val="22"/>
        </w:rPr>
      </w:pPr>
    </w:p>
    <w:p w14:paraId="75C005D6" w14:textId="77777777" w:rsidR="00D948F4" w:rsidRPr="00D948F4" w:rsidRDefault="00D948F4" w:rsidP="00D948F4">
      <w:pPr>
        <w:pStyle w:val="Default"/>
        <w:ind w:left="426"/>
        <w:jc w:val="both"/>
        <w:rPr>
          <w:rFonts w:ascii="Arial" w:hAnsi="Arial" w:cs="Arial"/>
          <w:b/>
          <w:bCs/>
          <w:sz w:val="22"/>
          <w:szCs w:val="22"/>
        </w:rPr>
      </w:pPr>
      <w:r w:rsidRPr="00D948F4">
        <w:rPr>
          <w:rFonts w:ascii="Arial" w:hAnsi="Arial" w:cs="Arial"/>
          <w:b/>
          <w:bCs/>
          <w:sz w:val="22"/>
          <w:szCs w:val="22"/>
        </w:rPr>
        <w:t>Exclusion de sites et ajout de nouveaux sites :</w:t>
      </w:r>
    </w:p>
    <w:p w14:paraId="62ACD6CE" w14:textId="77777777" w:rsidR="00D948F4" w:rsidRPr="00D948F4" w:rsidRDefault="00D948F4" w:rsidP="00C317B6">
      <w:pPr>
        <w:pStyle w:val="Default"/>
        <w:numPr>
          <w:ilvl w:val="0"/>
          <w:numId w:val="16"/>
        </w:numPr>
        <w:jc w:val="both"/>
        <w:rPr>
          <w:rFonts w:ascii="Arial" w:hAnsi="Arial" w:cs="Arial"/>
          <w:sz w:val="22"/>
          <w:szCs w:val="22"/>
        </w:rPr>
      </w:pPr>
      <w:r w:rsidRPr="00D948F4">
        <w:rPr>
          <w:rFonts w:ascii="Arial" w:hAnsi="Arial" w:cs="Arial"/>
          <w:b/>
          <w:bCs/>
          <w:sz w:val="22"/>
          <w:szCs w:val="22"/>
        </w:rPr>
        <w:t>Exclusion d’un site</w:t>
      </w:r>
      <w:r w:rsidRPr="00D948F4">
        <w:rPr>
          <w:rFonts w:ascii="Arial" w:hAnsi="Arial" w:cs="Arial"/>
          <w:sz w:val="22"/>
          <w:szCs w:val="22"/>
        </w:rPr>
        <w:t xml:space="preserve"> : Il est interdit d'exclure un site du périmètre de la certification ; la certification doit couvrir l'ensemble des sites de l'organisme.</w:t>
      </w:r>
    </w:p>
    <w:p w14:paraId="3A9AABD5" w14:textId="77777777" w:rsidR="00D948F4" w:rsidRDefault="00D948F4" w:rsidP="00C317B6">
      <w:pPr>
        <w:pStyle w:val="Default"/>
        <w:numPr>
          <w:ilvl w:val="0"/>
          <w:numId w:val="16"/>
        </w:numPr>
        <w:jc w:val="both"/>
        <w:rPr>
          <w:rFonts w:ascii="Arial" w:hAnsi="Arial" w:cs="Arial"/>
          <w:sz w:val="22"/>
          <w:szCs w:val="22"/>
        </w:rPr>
      </w:pPr>
      <w:r w:rsidRPr="00D948F4">
        <w:rPr>
          <w:rFonts w:ascii="Arial" w:hAnsi="Arial" w:cs="Arial"/>
          <w:b/>
          <w:bCs/>
          <w:sz w:val="22"/>
          <w:szCs w:val="22"/>
        </w:rPr>
        <w:t>Ajout d'un nouveau site</w:t>
      </w:r>
      <w:r w:rsidRPr="00D948F4">
        <w:rPr>
          <w:rFonts w:ascii="Arial" w:hAnsi="Arial" w:cs="Arial"/>
          <w:sz w:val="22"/>
          <w:szCs w:val="22"/>
        </w:rPr>
        <w:t xml:space="preserve"> : </w:t>
      </w:r>
    </w:p>
    <w:p w14:paraId="04C31ED2" w14:textId="17C0AE16" w:rsidR="00D948F4" w:rsidRDefault="00D948F4" w:rsidP="00C317B6">
      <w:pPr>
        <w:pStyle w:val="Default"/>
        <w:numPr>
          <w:ilvl w:val="1"/>
          <w:numId w:val="16"/>
        </w:numPr>
        <w:jc w:val="both"/>
        <w:rPr>
          <w:rFonts w:ascii="Arial" w:hAnsi="Arial" w:cs="Arial"/>
          <w:sz w:val="22"/>
          <w:szCs w:val="22"/>
        </w:rPr>
      </w:pPr>
      <w:r w:rsidRPr="00D948F4">
        <w:rPr>
          <w:rFonts w:ascii="Arial" w:hAnsi="Arial" w:cs="Arial"/>
          <w:sz w:val="22"/>
          <w:szCs w:val="22"/>
        </w:rPr>
        <w:t>Si un nouveau site souhaite rejoindre un organisme multisites certifié, il doit être audité avant son intégration dans le certificat, en plus de la surveillance prévue dans le plan d’audit.</w:t>
      </w:r>
    </w:p>
    <w:p w14:paraId="1BB9849D" w14:textId="47DD02D9" w:rsidR="00D948F4" w:rsidRPr="00D948F4" w:rsidRDefault="00D948F4" w:rsidP="00C317B6">
      <w:pPr>
        <w:pStyle w:val="Default"/>
        <w:numPr>
          <w:ilvl w:val="1"/>
          <w:numId w:val="16"/>
        </w:numPr>
        <w:jc w:val="both"/>
        <w:rPr>
          <w:rFonts w:ascii="Arial" w:hAnsi="Arial" w:cs="Arial"/>
          <w:sz w:val="22"/>
          <w:szCs w:val="22"/>
        </w:rPr>
      </w:pPr>
      <w:r w:rsidRPr="00D948F4">
        <w:rPr>
          <w:rFonts w:ascii="Arial" w:hAnsi="Arial" w:cs="Arial"/>
          <w:sz w:val="22"/>
          <w:szCs w:val="22"/>
        </w:rPr>
        <w:t>Après l'intégration du site, ce dernier doit être inclus dans le périmètre de certification pour déterminer la taille de l’échantillon et la durée des prochains audits de surveillance ou de renouvellement.</w:t>
      </w:r>
    </w:p>
    <w:p w14:paraId="464295FC" w14:textId="55E3394A" w:rsidR="00D948F4" w:rsidRDefault="00D948F4" w:rsidP="00C317B6">
      <w:pPr>
        <w:pStyle w:val="Default"/>
        <w:numPr>
          <w:ilvl w:val="1"/>
          <w:numId w:val="16"/>
        </w:numPr>
        <w:jc w:val="both"/>
        <w:rPr>
          <w:rFonts w:ascii="Arial" w:hAnsi="Arial" w:cs="Arial"/>
          <w:sz w:val="22"/>
          <w:szCs w:val="22"/>
        </w:rPr>
      </w:pPr>
      <w:r w:rsidRPr="00D948F4">
        <w:rPr>
          <w:rFonts w:ascii="Arial" w:hAnsi="Arial" w:cs="Arial"/>
          <w:sz w:val="22"/>
          <w:szCs w:val="22"/>
        </w:rPr>
        <w:t>Si l’organisme multisites souhaite ajouter plusieurs nouveaux sites, un échantillonnage des sites à auditer sera réalisé par l’organisme certificateur.</w:t>
      </w:r>
    </w:p>
    <w:p w14:paraId="7FE34D4D" w14:textId="77777777" w:rsidR="00D948F4" w:rsidRDefault="00D948F4" w:rsidP="00D948F4">
      <w:pPr>
        <w:pStyle w:val="Default"/>
        <w:ind w:left="426"/>
        <w:jc w:val="both"/>
        <w:rPr>
          <w:rFonts w:ascii="Arial" w:hAnsi="Arial" w:cs="Arial"/>
          <w:sz w:val="22"/>
          <w:szCs w:val="22"/>
        </w:rPr>
      </w:pPr>
    </w:p>
    <w:p w14:paraId="37214477" w14:textId="0380D11F" w:rsidR="00D948F4" w:rsidRPr="00D948F4" w:rsidRDefault="00D948F4" w:rsidP="00D948F4">
      <w:pPr>
        <w:pStyle w:val="Default"/>
        <w:ind w:left="426"/>
        <w:jc w:val="both"/>
        <w:rPr>
          <w:rFonts w:ascii="Arial" w:hAnsi="Arial" w:cs="Arial"/>
          <w:sz w:val="22"/>
          <w:szCs w:val="22"/>
        </w:rPr>
      </w:pPr>
      <w:r w:rsidRPr="00D948F4">
        <w:rPr>
          <w:rFonts w:ascii="Arial" w:hAnsi="Arial" w:cs="Arial"/>
          <w:sz w:val="22"/>
          <w:szCs w:val="22"/>
        </w:rPr>
        <w:t>L’échantillon est calculé selon la racine carrée du nombre de nouveaux sites, arrondie à l’entier le plus proche. En complément de l’audit des nouveaux sites, l’organisme certificateur auditera également la fonction centrale.</w:t>
      </w:r>
    </w:p>
    <w:p w14:paraId="34F0A313" w14:textId="77777777" w:rsidR="00D948F4" w:rsidRDefault="00D948F4" w:rsidP="00D948F4">
      <w:pPr>
        <w:pStyle w:val="Default"/>
        <w:jc w:val="both"/>
        <w:rPr>
          <w:rFonts w:ascii="Arial" w:hAnsi="Arial" w:cs="Arial"/>
          <w:sz w:val="22"/>
          <w:szCs w:val="22"/>
        </w:rPr>
      </w:pPr>
    </w:p>
    <w:p w14:paraId="1329867B" w14:textId="77777777" w:rsidR="00B55411" w:rsidRDefault="00B55411" w:rsidP="00D948F4">
      <w:pPr>
        <w:pStyle w:val="Default"/>
        <w:jc w:val="both"/>
        <w:rPr>
          <w:rFonts w:ascii="Arial" w:hAnsi="Arial" w:cs="Arial"/>
          <w:sz w:val="22"/>
          <w:szCs w:val="22"/>
        </w:rPr>
      </w:pPr>
    </w:p>
    <w:p w14:paraId="4249E2D1" w14:textId="77777777" w:rsidR="00B55411" w:rsidRPr="00730F99" w:rsidRDefault="00B55411" w:rsidP="00D948F4">
      <w:pPr>
        <w:pStyle w:val="Default"/>
        <w:jc w:val="both"/>
        <w:rPr>
          <w:rFonts w:ascii="Arial" w:hAnsi="Arial" w:cs="Arial"/>
          <w:sz w:val="22"/>
          <w:szCs w:val="22"/>
        </w:rPr>
      </w:pPr>
    </w:p>
    <w:p w14:paraId="78AAAEFD" w14:textId="3AD8241B" w:rsidR="00730F99" w:rsidRPr="00730F99" w:rsidRDefault="00730F99" w:rsidP="00C317B6">
      <w:pPr>
        <w:pStyle w:val="Titre2"/>
        <w:numPr>
          <w:ilvl w:val="0"/>
          <w:numId w:val="43"/>
        </w:numPr>
        <w:rPr>
          <w:rFonts w:ascii="Arial" w:hAnsi="Arial" w:cs="Arial"/>
          <w:caps/>
        </w:rPr>
      </w:pPr>
      <w:bookmarkStart w:id="43" w:name="_Toc219967676"/>
      <w:r w:rsidRPr="00730F99">
        <w:rPr>
          <w:rFonts w:ascii="Arial" w:hAnsi="Arial" w:cs="Arial"/>
          <w:caps/>
        </w:rPr>
        <w:t>Transfert de certification</w:t>
      </w:r>
      <w:bookmarkEnd w:id="43"/>
    </w:p>
    <w:p w14:paraId="08F38CD7" w14:textId="7777777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Le transfert d'une certification consiste en la reprise d'une certification existante et valide par un autre organisme certificateur accrédité ou en cours d’accréditation.</w:t>
      </w:r>
    </w:p>
    <w:p w14:paraId="3E585FDC" w14:textId="77777777" w:rsidR="00D948F4" w:rsidRPr="00D948F4" w:rsidRDefault="00D948F4" w:rsidP="00D948F4">
      <w:pPr>
        <w:pStyle w:val="Default"/>
        <w:ind w:left="426"/>
        <w:jc w:val="both"/>
        <w:rPr>
          <w:rFonts w:ascii="Arial" w:hAnsi="Arial" w:cs="Arial"/>
          <w:sz w:val="22"/>
          <w:szCs w:val="22"/>
        </w:rPr>
      </w:pPr>
    </w:p>
    <w:p w14:paraId="026ECF61" w14:textId="7777777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L’organisme souhaitant effectuer le transfert soumet sa demande au nouvel organisme certificateur de son choix. Celui-ci vérifie que les activités certifiées relèvent bien de la portée de son accréditation et que l’organisme candidat possède une certification conforme aux exigences en vigueur.</w:t>
      </w:r>
    </w:p>
    <w:p w14:paraId="56FF152E" w14:textId="77777777" w:rsidR="00D948F4" w:rsidRPr="00D948F4" w:rsidRDefault="00D948F4" w:rsidP="00D948F4">
      <w:pPr>
        <w:pStyle w:val="Default"/>
        <w:ind w:left="426"/>
        <w:jc w:val="both"/>
        <w:rPr>
          <w:rFonts w:ascii="Arial" w:hAnsi="Arial" w:cs="Arial"/>
          <w:sz w:val="22"/>
          <w:szCs w:val="22"/>
        </w:rPr>
      </w:pPr>
    </w:p>
    <w:p w14:paraId="70166359" w14:textId="7777777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 xml:space="preserve">Dans un </w:t>
      </w:r>
      <w:r w:rsidRPr="00D948F4">
        <w:rPr>
          <w:rFonts w:ascii="Arial" w:hAnsi="Arial" w:cs="Arial"/>
          <w:b/>
          <w:bCs/>
          <w:sz w:val="22"/>
          <w:szCs w:val="22"/>
        </w:rPr>
        <w:t>délai de quinze jours</w:t>
      </w:r>
      <w:r w:rsidRPr="00D948F4">
        <w:rPr>
          <w:rFonts w:ascii="Arial" w:hAnsi="Arial" w:cs="Arial"/>
          <w:sz w:val="22"/>
          <w:szCs w:val="22"/>
        </w:rPr>
        <w:t>, l’ancien organisme certificateur doit transmettre à l’organisme récepteur une copie du certificat en cours de validité, ainsi qu'un dossier détaillant les non-conformités détectées et le plan d’action associé pour leur résolution.</w:t>
      </w:r>
    </w:p>
    <w:p w14:paraId="044B3C33" w14:textId="77777777" w:rsidR="00B63FEB" w:rsidRPr="00D948F4" w:rsidRDefault="00B63FEB" w:rsidP="00D948F4">
      <w:pPr>
        <w:pStyle w:val="Default"/>
        <w:ind w:left="426"/>
        <w:jc w:val="both"/>
        <w:rPr>
          <w:rFonts w:ascii="Arial" w:hAnsi="Arial" w:cs="Arial"/>
          <w:sz w:val="22"/>
          <w:szCs w:val="22"/>
        </w:rPr>
      </w:pPr>
    </w:p>
    <w:p w14:paraId="25EE467F" w14:textId="77777777" w:rsidR="00D948F4" w:rsidRDefault="00D948F4" w:rsidP="00D948F4">
      <w:pPr>
        <w:pStyle w:val="Default"/>
        <w:ind w:left="426"/>
        <w:jc w:val="both"/>
        <w:rPr>
          <w:rFonts w:ascii="Arial" w:hAnsi="Arial" w:cs="Arial"/>
          <w:sz w:val="22"/>
          <w:szCs w:val="22"/>
        </w:rPr>
      </w:pPr>
      <w:r w:rsidRPr="00D948F4">
        <w:rPr>
          <w:rFonts w:ascii="Arial" w:hAnsi="Arial" w:cs="Arial"/>
          <w:sz w:val="22"/>
          <w:szCs w:val="22"/>
        </w:rPr>
        <w:t>Si l’ancien organisme certificateur refuse de transmettre ces pièces, l’organisme récepteur peut signaler cette situation à l’instance nationale d’accréditation.</w:t>
      </w:r>
    </w:p>
    <w:p w14:paraId="21F3ADA9" w14:textId="77777777" w:rsidR="00B63FEB" w:rsidRPr="00D948F4" w:rsidRDefault="00B63FEB" w:rsidP="00D948F4">
      <w:pPr>
        <w:pStyle w:val="Default"/>
        <w:ind w:left="426"/>
        <w:jc w:val="both"/>
        <w:rPr>
          <w:rFonts w:ascii="Arial" w:hAnsi="Arial" w:cs="Arial"/>
          <w:sz w:val="22"/>
          <w:szCs w:val="22"/>
        </w:rPr>
      </w:pPr>
    </w:p>
    <w:p w14:paraId="4113359A" w14:textId="77777777" w:rsidR="00D948F4" w:rsidRPr="00D948F4" w:rsidRDefault="00D948F4" w:rsidP="00B63FEB">
      <w:pPr>
        <w:pStyle w:val="Default"/>
        <w:ind w:left="426"/>
        <w:jc w:val="both"/>
        <w:rPr>
          <w:rFonts w:ascii="Arial" w:hAnsi="Arial" w:cs="Arial"/>
          <w:sz w:val="22"/>
          <w:szCs w:val="22"/>
        </w:rPr>
      </w:pPr>
      <w:r w:rsidRPr="00D948F4">
        <w:rPr>
          <w:rFonts w:ascii="Arial" w:hAnsi="Arial" w:cs="Arial"/>
          <w:sz w:val="22"/>
          <w:szCs w:val="22"/>
        </w:rPr>
        <w:t>L’organisme récepteur examine alors l’état des non-conformités en suspens, les conclusions des derniers audits, les réclamations reçues et les actions correctives mises en place. Sur cette base, il prend une décision dans un délai de 30 jours et peut choisir parmi les options suivantes :</w:t>
      </w:r>
    </w:p>
    <w:p w14:paraId="18FC2904" w14:textId="556853ED" w:rsidR="00D948F4" w:rsidRPr="00D948F4" w:rsidRDefault="00D948F4" w:rsidP="00C317B6">
      <w:pPr>
        <w:pStyle w:val="Default"/>
        <w:numPr>
          <w:ilvl w:val="0"/>
          <w:numId w:val="17"/>
        </w:numPr>
        <w:jc w:val="both"/>
        <w:rPr>
          <w:rFonts w:ascii="Arial" w:hAnsi="Arial" w:cs="Arial"/>
          <w:sz w:val="22"/>
          <w:szCs w:val="22"/>
        </w:rPr>
      </w:pPr>
      <w:r w:rsidRPr="00D948F4">
        <w:rPr>
          <w:rFonts w:ascii="Arial" w:hAnsi="Arial" w:cs="Arial"/>
          <w:b/>
          <w:bCs/>
          <w:sz w:val="22"/>
          <w:szCs w:val="22"/>
        </w:rPr>
        <w:t>Confirmer</w:t>
      </w:r>
      <w:r w:rsidRPr="00D948F4">
        <w:rPr>
          <w:rFonts w:ascii="Arial" w:hAnsi="Arial" w:cs="Arial"/>
          <w:sz w:val="22"/>
          <w:szCs w:val="22"/>
        </w:rPr>
        <w:t xml:space="preserve"> la certification et émettre un nouveau certificat </w:t>
      </w:r>
    </w:p>
    <w:p w14:paraId="1CBE50A7" w14:textId="1E6892BA" w:rsidR="00D948F4" w:rsidRPr="00D948F4" w:rsidRDefault="00D948F4" w:rsidP="00C317B6">
      <w:pPr>
        <w:pStyle w:val="Default"/>
        <w:numPr>
          <w:ilvl w:val="0"/>
          <w:numId w:val="17"/>
        </w:numPr>
        <w:jc w:val="both"/>
        <w:rPr>
          <w:rFonts w:ascii="Arial" w:hAnsi="Arial" w:cs="Arial"/>
          <w:sz w:val="22"/>
          <w:szCs w:val="22"/>
        </w:rPr>
      </w:pPr>
      <w:r w:rsidRPr="00D948F4">
        <w:rPr>
          <w:rFonts w:ascii="Arial" w:hAnsi="Arial" w:cs="Arial"/>
          <w:b/>
          <w:bCs/>
          <w:sz w:val="22"/>
          <w:szCs w:val="22"/>
        </w:rPr>
        <w:t>Organiser</w:t>
      </w:r>
      <w:r w:rsidRPr="00D948F4">
        <w:rPr>
          <w:rFonts w:ascii="Arial" w:hAnsi="Arial" w:cs="Arial"/>
          <w:sz w:val="22"/>
          <w:szCs w:val="22"/>
        </w:rPr>
        <w:t xml:space="preserve"> une évaluation complémentaire adaptée, après analyse du dossier </w:t>
      </w:r>
    </w:p>
    <w:p w14:paraId="4C28D41C" w14:textId="2CD1B373" w:rsidR="00D948F4" w:rsidRPr="00D948F4" w:rsidRDefault="00D948F4" w:rsidP="00C317B6">
      <w:pPr>
        <w:pStyle w:val="Default"/>
        <w:numPr>
          <w:ilvl w:val="0"/>
          <w:numId w:val="17"/>
        </w:numPr>
        <w:jc w:val="both"/>
        <w:rPr>
          <w:rFonts w:ascii="Arial" w:hAnsi="Arial" w:cs="Arial"/>
          <w:sz w:val="22"/>
          <w:szCs w:val="22"/>
        </w:rPr>
      </w:pPr>
      <w:r w:rsidRPr="00D948F4">
        <w:rPr>
          <w:rFonts w:ascii="Arial" w:hAnsi="Arial" w:cs="Arial"/>
          <w:b/>
          <w:bCs/>
          <w:sz w:val="22"/>
          <w:szCs w:val="22"/>
        </w:rPr>
        <w:t>Refuser</w:t>
      </w:r>
      <w:r w:rsidRPr="00D948F4">
        <w:rPr>
          <w:rFonts w:ascii="Arial" w:hAnsi="Arial" w:cs="Arial"/>
          <w:sz w:val="22"/>
          <w:szCs w:val="22"/>
        </w:rPr>
        <w:t xml:space="preserve"> la reprise de la certification</w:t>
      </w:r>
    </w:p>
    <w:p w14:paraId="46409132" w14:textId="77777777" w:rsidR="00B63FEB" w:rsidRDefault="00B63FEB" w:rsidP="00B63FEB">
      <w:pPr>
        <w:pStyle w:val="Default"/>
        <w:jc w:val="both"/>
        <w:rPr>
          <w:rFonts w:ascii="Arial" w:hAnsi="Arial" w:cs="Arial"/>
          <w:sz w:val="22"/>
          <w:szCs w:val="22"/>
        </w:rPr>
      </w:pPr>
    </w:p>
    <w:p w14:paraId="555E0DE9" w14:textId="1BB9E987" w:rsidR="00D948F4" w:rsidRDefault="00D948F4" w:rsidP="00B63FEB">
      <w:pPr>
        <w:pStyle w:val="Default"/>
        <w:ind w:left="426"/>
        <w:jc w:val="both"/>
        <w:rPr>
          <w:rFonts w:ascii="Arial" w:hAnsi="Arial" w:cs="Arial"/>
          <w:sz w:val="22"/>
          <w:szCs w:val="22"/>
        </w:rPr>
      </w:pPr>
      <w:r w:rsidRPr="00D948F4">
        <w:rPr>
          <w:rFonts w:ascii="Arial" w:hAnsi="Arial" w:cs="Arial"/>
          <w:sz w:val="22"/>
          <w:szCs w:val="22"/>
        </w:rPr>
        <w:lastRenderedPageBreak/>
        <w:t xml:space="preserve">Les motifs de refus doivent être fournis par écrit à l’organisme demandeur, qui </w:t>
      </w:r>
      <w:proofErr w:type="gramStart"/>
      <w:r w:rsidRPr="00D948F4">
        <w:rPr>
          <w:rFonts w:ascii="Arial" w:hAnsi="Arial" w:cs="Arial"/>
          <w:sz w:val="22"/>
          <w:szCs w:val="22"/>
        </w:rPr>
        <w:t>est en charge</w:t>
      </w:r>
      <w:proofErr w:type="gramEnd"/>
      <w:r w:rsidRPr="00D948F4">
        <w:rPr>
          <w:rFonts w:ascii="Arial" w:hAnsi="Arial" w:cs="Arial"/>
          <w:sz w:val="22"/>
          <w:szCs w:val="22"/>
        </w:rPr>
        <w:t xml:space="preserve"> du développement des compétences.</w:t>
      </w:r>
    </w:p>
    <w:p w14:paraId="7A25BEB0" w14:textId="77777777" w:rsidR="00B63FEB" w:rsidRPr="00D948F4" w:rsidRDefault="00B63FEB" w:rsidP="00B63FEB">
      <w:pPr>
        <w:pStyle w:val="Default"/>
        <w:ind w:left="426"/>
        <w:jc w:val="both"/>
        <w:rPr>
          <w:rFonts w:ascii="Arial" w:hAnsi="Arial" w:cs="Arial"/>
          <w:sz w:val="22"/>
          <w:szCs w:val="22"/>
        </w:rPr>
      </w:pPr>
    </w:p>
    <w:p w14:paraId="14489863" w14:textId="77777777" w:rsidR="00D948F4" w:rsidRDefault="00D948F4" w:rsidP="00B63FEB">
      <w:pPr>
        <w:pStyle w:val="Default"/>
        <w:ind w:left="426"/>
        <w:jc w:val="both"/>
        <w:rPr>
          <w:rFonts w:ascii="Arial" w:hAnsi="Arial" w:cs="Arial"/>
          <w:sz w:val="22"/>
          <w:szCs w:val="22"/>
        </w:rPr>
      </w:pPr>
      <w:r w:rsidRPr="00D948F4">
        <w:rPr>
          <w:rFonts w:ascii="Arial" w:hAnsi="Arial" w:cs="Arial"/>
          <w:sz w:val="22"/>
          <w:szCs w:val="22"/>
        </w:rPr>
        <w:t>L’organisme récepteur s’assure, par tous les moyens nécessaires, que la certification de l’organisme demandeur n’est pas suspendue ou retirée. Si tel est le cas, le transfert de la certification n’est pas possible.</w:t>
      </w:r>
    </w:p>
    <w:p w14:paraId="540D2CEA" w14:textId="77777777" w:rsidR="00B63FEB" w:rsidRPr="00D948F4" w:rsidRDefault="00B63FEB" w:rsidP="00B63FEB">
      <w:pPr>
        <w:pStyle w:val="Default"/>
        <w:ind w:left="426"/>
        <w:jc w:val="both"/>
        <w:rPr>
          <w:rFonts w:ascii="Arial" w:hAnsi="Arial" w:cs="Arial"/>
          <w:sz w:val="22"/>
          <w:szCs w:val="22"/>
        </w:rPr>
      </w:pPr>
    </w:p>
    <w:p w14:paraId="400AC14B" w14:textId="24021C5B" w:rsidR="00D948F4" w:rsidRPr="00D948F4" w:rsidRDefault="00D948F4" w:rsidP="00B63FEB">
      <w:pPr>
        <w:pStyle w:val="Default"/>
        <w:ind w:left="426"/>
        <w:jc w:val="both"/>
        <w:rPr>
          <w:rFonts w:ascii="Arial" w:hAnsi="Arial" w:cs="Arial"/>
          <w:b/>
          <w:bCs/>
          <w:sz w:val="22"/>
          <w:szCs w:val="22"/>
        </w:rPr>
      </w:pPr>
      <w:r w:rsidRPr="00D948F4">
        <w:rPr>
          <w:rFonts w:ascii="Arial" w:hAnsi="Arial" w:cs="Arial"/>
          <w:b/>
          <w:bCs/>
          <w:sz w:val="22"/>
          <w:szCs w:val="22"/>
        </w:rPr>
        <w:t>Changement d’organisme certificateur</w:t>
      </w:r>
    </w:p>
    <w:p w14:paraId="192BA102" w14:textId="6F770626" w:rsidR="00B63FEB" w:rsidRPr="00D948F4" w:rsidRDefault="00D948F4" w:rsidP="00B63FEB">
      <w:pPr>
        <w:pStyle w:val="Default"/>
        <w:ind w:left="426"/>
        <w:jc w:val="both"/>
        <w:rPr>
          <w:rFonts w:ascii="Arial" w:hAnsi="Arial" w:cs="Arial"/>
          <w:sz w:val="22"/>
          <w:szCs w:val="22"/>
        </w:rPr>
      </w:pPr>
      <w:r w:rsidRPr="00D948F4">
        <w:rPr>
          <w:rFonts w:ascii="Arial" w:hAnsi="Arial" w:cs="Arial"/>
          <w:sz w:val="22"/>
          <w:szCs w:val="22"/>
        </w:rPr>
        <w:t>Si un organisme souhaite changer d’organisme certificateur, il doit soumettre une nouvelle demande de certification, passer un audit initial ou, alternativement, transférer sa demande à un certificateur accrédité, conformément aux modalités précisées dans l’arrêté du 6 juin 2019 relatif aux audits associés au référentiel national mentionné à l’article D. 6316-1-1 du Code du travail.</w:t>
      </w:r>
    </w:p>
    <w:p w14:paraId="3AD907D1" w14:textId="77777777" w:rsidR="00D948F4" w:rsidRDefault="00D948F4" w:rsidP="00B63FEB">
      <w:pPr>
        <w:pStyle w:val="Default"/>
        <w:ind w:left="426"/>
        <w:jc w:val="both"/>
        <w:rPr>
          <w:rFonts w:ascii="Arial" w:hAnsi="Arial" w:cs="Arial"/>
          <w:sz w:val="22"/>
          <w:szCs w:val="22"/>
        </w:rPr>
      </w:pPr>
      <w:r w:rsidRPr="00D948F4">
        <w:rPr>
          <w:rFonts w:ascii="Arial" w:hAnsi="Arial" w:cs="Arial"/>
          <w:sz w:val="22"/>
          <w:szCs w:val="22"/>
        </w:rPr>
        <w:t>Si l’ancien organisme certificateur refuse de transmettre les pièces requises, l’organisme récepteur en informe l’instance nationale d’accréditation.</w:t>
      </w:r>
    </w:p>
    <w:p w14:paraId="75760D02" w14:textId="77777777" w:rsidR="00B63FEB" w:rsidRPr="00D948F4" w:rsidRDefault="00B63FEB" w:rsidP="00B63FEB">
      <w:pPr>
        <w:pStyle w:val="Default"/>
        <w:ind w:left="426"/>
        <w:jc w:val="both"/>
        <w:rPr>
          <w:rFonts w:ascii="Arial" w:hAnsi="Arial" w:cs="Arial"/>
          <w:sz w:val="22"/>
          <w:szCs w:val="22"/>
        </w:rPr>
      </w:pPr>
    </w:p>
    <w:p w14:paraId="330DAA7A" w14:textId="7AC7821A" w:rsidR="00D948F4" w:rsidRPr="00D948F4" w:rsidRDefault="00D948F4" w:rsidP="00B63FEB">
      <w:pPr>
        <w:pStyle w:val="Default"/>
        <w:ind w:left="426"/>
        <w:jc w:val="both"/>
        <w:rPr>
          <w:rFonts w:ascii="Arial" w:hAnsi="Arial" w:cs="Arial"/>
          <w:b/>
          <w:bCs/>
          <w:sz w:val="22"/>
          <w:szCs w:val="22"/>
        </w:rPr>
      </w:pPr>
      <w:r w:rsidRPr="00D948F4">
        <w:rPr>
          <w:rFonts w:ascii="Arial" w:hAnsi="Arial" w:cs="Arial"/>
          <w:b/>
          <w:bCs/>
          <w:sz w:val="22"/>
          <w:szCs w:val="22"/>
        </w:rPr>
        <w:t>Audit complémentaire en cas de transfert</w:t>
      </w:r>
    </w:p>
    <w:p w14:paraId="6A84A8EC" w14:textId="4433E27B" w:rsidR="00B63FEB" w:rsidRPr="00FE75E9" w:rsidRDefault="00D948F4" w:rsidP="00B63FEB">
      <w:pPr>
        <w:pStyle w:val="Default"/>
        <w:ind w:left="426"/>
        <w:jc w:val="both"/>
        <w:rPr>
          <w:rFonts w:ascii="Arial" w:hAnsi="Arial" w:cs="Arial"/>
          <w:sz w:val="22"/>
          <w:szCs w:val="22"/>
        </w:rPr>
      </w:pPr>
      <w:r w:rsidRPr="00D948F4">
        <w:rPr>
          <w:rFonts w:ascii="Arial" w:hAnsi="Arial" w:cs="Arial"/>
          <w:sz w:val="22"/>
          <w:szCs w:val="22"/>
        </w:rPr>
        <w:t xml:space="preserve">Si l’ancien organisme certificateur ne fournit pas le dossier détaillé, ou si la demande de transfert fait suite à la non-obtention ou au retrait de l’accréditation de l’ancien organisme, </w:t>
      </w:r>
      <w:r w:rsidRPr="00FE75E9">
        <w:rPr>
          <w:rFonts w:ascii="Arial" w:hAnsi="Arial" w:cs="Arial"/>
          <w:sz w:val="22"/>
          <w:szCs w:val="22"/>
        </w:rPr>
        <w:t xml:space="preserve">l’organisme récepteur doit procéder à un </w:t>
      </w:r>
      <w:r w:rsidRPr="00FE75E9">
        <w:rPr>
          <w:rFonts w:ascii="Arial" w:hAnsi="Arial" w:cs="Arial"/>
          <w:b/>
          <w:bCs/>
          <w:sz w:val="22"/>
          <w:szCs w:val="22"/>
        </w:rPr>
        <w:t>audit complémentaire</w:t>
      </w:r>
      <w:r w:rsidRPr="00FE75E9">
        <w:rPr>
          <w:rFonts w:ascii="Arial" w:hAnsi="Arial" w:cs="Arial"/>
          <w:sz w:val="22"/>
          <w:szCs w:val="22"/>
        </w:rPr>
        <w:t xml:space="preserve">. </w:t>
      </w:r>
    </w:p>
    <w:p w14:paraId="341D9CE8" w14:textId="77777777" w:rsidR="00D90116" w:rsidRPr="00FE75E9" w:rsidRDefault="00D90116" w:rsidP="00D90116">
      <w:pPr>
        <w:pStyle w:val="Default"/>
        <w:ind w:left="426"/>
        <w:jc w:val="both"/>
        <w:rPr>
          <w:rFonts w:ascii="Arial" w:hAnsi="Arial" w:cs="Arial"/>
          <w:sz w:val="22"/>
          <w:szCs w:val="22"/>
        </w:rPr>
      </w:pPr>
      <w:r w:rsidRPr="00FE75E9">
        <w:rPr>
          <w:rFonts w:ascii="Arial" w:hAnsi="Arial" w:cs="Arial"/>
          <w:sz w:val="22"/>
          <w:szCs w:val="22"/>
        </w:rPr>
        <w:t>Un audit spécifique peut être organisé pour vérifier les éléments suivants :</w:t>
      </w:r>
    </w:p>
    <w:p w14:paraId="6F195223" w14:textId="77777777" w:rsidR="00D90116" w:rsidRPr="00FE75E9" w:rsidRDefault="00D90116" w:rsidP="00C317B6">
      <w:pPr>
        <w:pStyle w:val="Default"/>
        <w:numPr>
          <w:ilvl w:val="0"/>
          <w:numId w:val="44"/>
        </w:numPr>
        <w:jc w:val="both"/>
        <w:rPr>
          <w:rFonts w:ascii="Arial" w:hAnsi="Arial" w:cs="Arial"/>
          <w:sz w:val="22"/>
          <w:szCs w:val="22"/>
        </w:rPr>
      </w:pPr>
      <w:r w:rsidRPr="00FE75E9">
        <w:rPr>
          <w:rFonts w:ascii="Arial" w:hAnsi="Arial" w:cs="Arial"/>
          <w:sz w:val="22"/>
          <w:szCs w:val="22"/>
        </w:rPr>
        <w:t>Conformité des actions menées depuis le dernier audit par l’organisme certificateur précédent.</w:t>
      </w:r>
    </w:p>
    <w:p w14:paraId="3970EB19" w14:textId="77777777" w:rsidR="00D90116" w:rsidRPr="00FE75E9" w:rsidRDefault="00D90116" w:rsidP="00C317B6">
      <w:pPr>
        <w:pStyle w:val="Default"/>
        <w:numPr>
          <w:ilvl w:val="0"/>
          <w:numId w:val="44"/>
        </w:numPr>
        <w:jc w:val="both"/>
        <w:rPr>
          <w:rFonts w:ascii="Arial" w:hAnsi="Arial" w:cs="Arial"/>
          <w:sz w:val="22"/>
          <w:szCs w:val="22"/>
        </w:rPr>
      </w:pPr>
      <w:r w:rsidRPr="00FE75E9">
        <w:rPr>
          <w:rFonts w:ascii="Arial" w:hAnsi="Arial" w:cs="Arial"/>
          <w:sz w:val="22"/>
          <w:szCs w:val="22"/>
        </w:rPr>
        <w:t>Vérification approfondie des actions correctives non résolues.</w:t>
      </w:r>
    </w:p>
    <w:p w14:paraId="3BF7E497" w14:textId="77777777" w:rsidR="00D90116" w:rsidRPr="00FE75E9" w:rsidRDefault="00D90116" w:rsidP="00C317B6">
      <w:pPr>
        <w:pStyle w:val="Default"/>
        <w:numPr>
          <w:ilvl w:val="0"/>
          <w:numId w:val="44"/>
        </w:numPr>
        <w:jc w:val="both"/>
        <w:rPr>
          <w:rFonts w:ascii="Arial" w:hAnsi="Arial" w:cs="Arial"/>
          <w:sz w:val="22"/>
          <w:szCs w:val="22"/>
        </w:rPr>
      </w:pPr>
      <w:r w:rsidRPr="00FE75E9">
        <w:rPr>
          <w:rFonts w:ascii="Arial" w:hAnsi="Arial" w:cs="Arial"/>
          <w:sz w:val="22"/>
          <w:szCs w:val="22"/>
        </w:rPr>
        <w:t>Identification de tout risque potentiel ou écart pouvant avoir un impact sur la certification.</w:t>
      </w:r>
    </w:p>
    <w:p w14:paraId="1FB13A54" w14:textId="77777777" w:rsidR="000923AE" w:rsidRDefault="000923AE" w:rsidP="000923AE">
      <w:pPr>
        <w:pStyle w:val="Default"/>
        <w:ind w:left="426"/>
        <w:jc w:val="both"/>
        <w:rPr>
          <w:rFonts w:ascii="Arial" w:hAnsi="Arial" w:cs="Arial"/>
          <w:sz w:val="22"/>
          <w:szCs w:val="22"/>
        </w:rPr>
      </w:pPr>
      <w:r w:rsidRPr="00FE75E9">
        <w:rPr>
          <w:rFonts w:ascii="Arial" w:hAnsi="Arial" w:cs="Arial"/>
          <w:sz w:val="22"/>
          <w:szCs w:val="22"/>
        </w:rPr>
        <w:t>L’audit peut se faire sur site ou à distance selon le risque identifié.</w:t>
      </w:r>
    </w:p>
    <w:p w14:paraId="16A7EAB3" w14:textId="53CDF808" w:rsidR="00D948F4" w:rsidRDefault="00D948F4" w:rsidP="000923AE">
      <w:pPr>
        <w:pStyle w:val="Default"/>
        <w:ind w:left="426"/>
        <w:jc w:val="both"/>
        <w:rPr>
          <w:rFonts w:ascii="Arial" w:hAnsi="Arial" w:cs="Arial"/>
          <w:sz w:val="22"/>
          <w:szCs w:val="22"/>
        </w:rPr>
      </w:pPr>
      <w:r w:rsidRPr="00D948F4">
        <w:rPr>
          <w:rFonts w:ascii="Arial" w:hAnsi="Arial" w:cs="Arial"/>
          <w:sz w:val="22"/>
          <w:szCs w:val="22"/>
        </w:rPr>
        <w:t>Les résultats de cet audit peuvent entraîner un refus du transfert si des non-conformités sont identifiées.</w:t>
      </w:r>
    </w:p>
    <w:p w14:paraId="106808B4" w14:textId="77777777" w:rsidR="001E75E7" w:rsidRDefault="001E75E7" w:rsidP="00B63FEB">
      <w:pPr>
        <w:pStyle w:val="Default"/>
        <w:ind w:left="426"/>
        <w:jc w:val="both"/>
        <w:rPr>
          <w:rFonts w:ascii="Arial" w:hAnsi="Arial" w:cs="Arial"/>
          <w:sz w:val="22"/>
          <w:szCs w:val="22"/>
        </w:rPr>
      </w:pPr>
    </w:p>
    <w:p w14:paraId="0F8A8A5C" w14:textId="77777777" w:rsidR="00B63FEB" w:rsidRPr="00D948F4" w:rsidRDefault="00B63FEB" w:rsidP="00B63FEB">
      <w:pPr>
        <w:pStyle w:val="Default"/>
        <w:ind w:left="426"/>
        <w:rPr>
          <w:rFonts w:ascii="Arial" w:hAnsi="Arial" w:cs="Arial"/>
          <w:sz w:val="22"/>
          <w:szCs w:val="22"/>
        </w:rPr>
      </w:pPr>
    </w:p>
    <w:p w14:paraId="42E38C2D" w14:textId="00479694" w:rsidR="00D948F4" w:rsidRPr="00D948F4" w:rsidRDefault="00D948F4" w:rsidP="00B63FEB">
      <w:pPr>
        <w:pStyle w:val="Default"/>
        <w:ind w:left="426"/>
        <w:rPr>
          <w:rFonts w:ascii="Arial" w:hAnsi="Arial" w:cs="Arial"/>
          <w:b/>
          <w:bCs/>
          <w:sz w:val="22"/>
          <w:szCs w:val="22"/>
        </w:rPr>
      </w:pPr>
      <w:r w:rsidRPr="00D948F4">
        <w:rPr>
          <w:rFonts w:ascii="Arial" w:hAnsi="Arial" w:cs="Arial"/>
          <w:b/>
          <w:bCs/>
          <w:sz w:val="22"/>
          <w:szCs w:val="22"/>
        </w:rPr>
        <w:t>Décision finale</w:t>
      </w:r>
    </w:p>
    <w:p w14:paraId="2E856833" w14:textId="77777777" w:rsidR="00D948F4" w:rsidRDefault="00D948F4" w:rsidP="00B63FEB">
      <w:pPr>
        <w:pStyle w:val="Default"/>
        <w:ind w:left="426"/>
        <w:jc w:val="both"/>
        <w:rPr>
          <w:rFonts w:ascii="Arial" w:hAnsi="Arial" w:cs="Arial"/>
          <w:sz w:val="22"/>
          <w:szCs w:val="22"/>
        </w:rPr>
      </w:pPr>
      <w:r w:rsidRPr="00D948F4">
        <w:rPr>
          <w:rFonts w:ascii="Arial" w:hAnsi="Arial" w:cs="Arial"/>
          <w:sz w:val="22"/>
          <w:szCs w:val="22"/>
        </w:rPr>
        <w:t xml:space="preserve">L’organisme récepteur informe l’ancien organisme certificateur de sa décision d’accepter ou de refuser le transfert de certification. En cas d’acceptation, un </w:t>
      </w:r>
      <w:r w:rsidRPr="00D948F4">
        <w:rPr>
          <w:rFonts w:ascii="Arial" w:hAnsi="Arial" w:cs="Arial"/>
          <w:b/>
          <w:bCs/>
          <w:sz w:val="22"/>
          <w:szCs w:val="22"/>
        </w:rPr>
        <w:t>nouveau certificat</w:t>
      </w:r>
      <w:r w:rsidRPr="00D948F4">
        <w:rPr>
          <w:rFonts w:ascii="Arial" w:hAnsi="Arial" w:cs="Arial"/>
          <w:sz w:val="22"/>
          <w:szCs w:val="22"/>
        </w:rPr>
        <w:t xml:space="preserve"> est émis, reprenant la date d’échéance du certificat antérieur. La délivrance du nouveau certificat par l’organisme récepteur entraîne la caducité du certificat précédemment délivré par l’ancien organisme certificateur.</w:t>
      </w:r>
    </w:p>
    <w:p w14:paraId="00813CA0" w14:textId="77777777" w:rsidR="00B63FEB" w:rsidRDefault="00B63FEB" w:rsidP="00B63FEB">
      <w:pPr>
        <w:pStyle w:val="Default"/>
        <w:ind w:left="426"/>
        <w:jc w:val="both"/>
        <w:rPr>
          <w:rFonts w:ascii="Arial" w:hAnsi="Arial" w:cs="Arial"/>
          <w:sz w:val="22"/>
          <w:szCs w:val="22"/>
        </w:rPr>
      </w:pPr>
    </w:p>
    <w:p w14:paraId="4AC3C1A3" w14:textId="3EC4472D" w:rsidR="00962510" w:rsidRPr="00FE75E9" w:rsidRDefault="00962510" w:rsidP="00962510">
      <w:pPr>
        <w:pStyle w:val="Default"/>
        <w:ind w:left="426"/>
        <w:rPr>
          <w:rFonts w:ascii="Arial" w:hAnsi="Arial" w:cs="Arial"/>
          <w:b/>
          <w:bCs/>
          <w:sz w:val="22"/>
          <w:szCs w:val="22"/>
        </w:rPr>
      </w:pPr>
      <w:r w:rsidRPr="00FE75E9">
        <w:rPr>
          <w:rFonts w:ascii="Arial" w:hAnsi="Arial" w:cs="Arial"/>
          <w:b/>
          <w:bCs/>
          <w:sz w:val="22"/>
          <w:szCs w:val="22"/>
        </w:rPr>
        <w:t>Cessation d’activité / Retrait d’accréditation</w:t>
      </w:r>
    </w:p>
    <w:p w14:paraId="49512B96" w14:textId="399CEFBF" w:rsidR="00962510" w:rsidRPr="00FE75E9" w:rsidRDefault="00962510" w:rsidP="00962510">
      <w:pPr>
        <w:pStyle w:val="Default"/>
        <w:ind w:left="426"/>
        <w:jc w:val="both"/>
        <w:rPr>
          <w:rFonts w:ascii="Arial" w:hAnsi="Arial" w:cs="Arial"/>
          <w:sz w:val="22"/>
          <w:szCs w:val="22"/>
        </w:rPr>
      </w:pPr>
      <w:r w:rsidRPr="00FE75E9">
        <w:rPr>
          <w:rFonts w:ascii="Arial" w:hAnsi="Arial" w:cs="Arial"/>
          <w:sz w:val="22"/>
          <w:szCs w:val="22"/>
        </w:rPr>
        <w:t xml:space="preserve">En cas de cessation d’activité ou de retrait d’accréditation de l’organisme certificateur, les prestataires certifiés doivent transférer leur certification à un autre organisme accrédité dans un délai maximal de 6 mois. L’ancien organisme certificateur doit transmettre, dans un délai de 15 jours, une copie du certificat en cours de validité ainsi que les rapports d’audit et les non-conformités en cours à l’organisme récepteur. </w:t>
      </w:r>
    </w:p>
    <w:p w14:paraId="4A01F3EE" w14:textId="77777777" w:rsidR="00962510" w:rsidRPr="00FE75E9" w:rsidRDefault="00962510" w:rsidP="00962510">
      <w:pPr>
        <w:pStyle w:val="Default"/>
        <w:ind w:left="426"/>
        <w:jc w:val="both"/>
        <w:rPr>
          <w:rFonts w:ascii="Arial" w:hAnsi="Arial" w:cs="Arial"/>
          <w:sz w:val="22"/>
          <w:szCs w:val="22"/>
        </w:rPr>
      </w:pPr>
    </w:p>
    <w:p w14:paraId="604A9CD4" w14:textId="47F7D484" w:rsidR="00B63FEB" w:rsidRDefault="00962510" w:rsidP="00962510">
      <w:pPr>
        <w:pStyle w:val="Default"/>
        <w:ind w:left="426"/>
        <w:jc w:val="both"/>
        <w:rPr>
          <w:rFonts w:ascii="Arial" w:hAnsi="Arial" w:cs="Arial"/>
          <w:sz w:val="22"/>
          <w:szCs w:val="22"/>
        </w:rPr>
      </w:pPr>
      <w:r w:rsidRPr="00FE75E9">
        <w:rPr>
          <w:rFonts w:ascii="Arial" w:hAnsi="Arial" w:cs="Arial"/>
          <w:sz w:val="22"/>
          <w:szCs w:val="22"/>
        </w:rPr>
        <w:t>En cas de refus de transmission des documents nécessaires, l’organisme récepteur peut signaler cette situation à l’instance nationale d’accréditation. Un audit complémentaire peut être réalisé si les documents transmis sont incomplets ou insuffisants pour garantir la conformité.</w:t>
      </w:r>
    </w:p>
    <w:p w14:paraId="73C2E5E1" w14:textId="77777777" w:rsidR="00962510" w:rsidRDefault="00962510" w:rsidP="00962510">
      <w:pPr>
        <w:pStyle w:val="Default"/>
        <w:ind w:left="426"/>
        <w:jc w:val="both"/>
        <w:rPr>
          <w:rFonts w:ascii="Arial" w:hAnsi="Arial" w:cs="Arial"/>
          <w:sz w:val="22"/>
          <w:szCs w:val="22"/>
        </w:rPr>
      </w:pPr>
    </w:p>
    <w:p w14:paraId="470F4960" w14:textId="35D9269B" w:rsidR="00B63FEB" w:rsidRPr="000B24F6" w:rsidRDefault="00B63FEB" w:rsidP="00C317B6">
      <w:pPr>
        <w:pStyle w:val="Titre2"/>
        <w:numPr>
          <w:ilvl w:val="0"/>
          <w:numId w:val="43"/>
        </w:numPr>
        <w:rPr>
          <w:rFonts w:ascii="Arial" w:hAnsi="Arial" w:cs="Arial"/>
          <w:caps/>
        </w:rPr>
      </w:pPr>
      <w:bookmarkStart w:id="44" w:name="_Toc219967677"/>
      <w:r w:rsidRPr="00B63FEB">
        <w:rPr>
          <w:rFonts w:ascii="Arial" w:hAnsi="Arial" w:cs="Arial"/>
          <w:caps/>
        </w:rPr>
        <w:lastRenderedPageBreak/>
        <w:t>Nouvelle demande après refus de certification</w:t>
      </w:r>
      <w:bookmarkEnd w:id="44"/>
    </w:p>
    <w:p w14:paraId="2FA6FD8A" w14:textId="77777777" w:rsidR="00B63FEB" w:rsidRPr="00B63FEB" w:rsidRDefault="00B63FEB" w:rsidP="00B63FEB">
      <w:pPr>
        <w:pStyle w:val="Default"/>
        <w:ind w:left="426"/>
        <w:jc w:val="both"/>
        <w:rPr>
          <w:rFonts w:ascii="Arial" w:hAnsi="Arial" w:cs="Arial"/>
          <w:b/>
          <w:bCs/>
          <w:sz w:val="22"/>
          <w:szCs w:val="22"/>
        </w:rPr>
      </w:pPr>
    </w:p>
    <w:p w14:paraId="307EBD25" w14:textId="77777777" w:rsidR="00B63FEB" w:rsidRPr="00B63FEB" w:rsidRDefault="00B63FEB" w:rsidP="00B63FEB">
      <w:pPr>
        <w:pStyle w:val="Default"/>
        <w:ind w:left="426"/>
        <w:jc w:val="both"/>
        <w:rPr>
          <w:rFonts w:ascii="Arial" w:hAnsi="Arial" w:cs="Arial"/>
          <w:sz w:val="22"/>
          <w:szCs w:val="22"/>
        </w:rPr>
      </w:pPr>
      <w:r w:rsidRPr="00B63FEB">
        <w:rPr>
          <w:rFonts w:ascii="Arial" w:hAnsi="Arial" w:cs="Arial"/>
          <w:sz w:val="22"/>
          <w:szCs w:val="22"/>
        </w:rPr>
        <w:t xml:space="preserve">Lorsqu’un organisme candidat se voit refuser la certification par un organisme certificateur, il ne peut soumettre une nouvelle demande avant un délai de </w:t>
      </w:r>
      <w:r w:rsidRPr="00B63FEB">
        <w:rPr>
          <w:rFonts w:ascii="Arial" w:hAnsi="Arial" w:cs="Arial"/>
          <w:b/>
          <w:bCs/>
          <w:sz w:val="22"/>
          <w:szCs w:val="22"/>
        </w:rPr>
        <w:t>trois mois</w:t>
      </w:r>
      <w:r w:rsidRPr="00B63FEB">
        <w:rPr>
          <w:rFonts w:ascii="Arial" w:hAnsi="Arial" w:cs="Arial"/>
          <w:sz w:val="22"/>
          <w:szCs w:val="22"/>
        </w:rPr>
        <w:t xml:space="preserve"> à compter de la date du refus.</w:t>
      </w:r>
    </w:p>
    <w:p w14:paraId="30DE277D" w14:textId="77777777" w:rsidR="00D4176C" w:rsidRDefault="00D4176C" w:rsidP="00B63FEB">
      <w:pPr>
        <w:pStyle w:val="Default"/>
        <w:ind w:left="426"/>
        <w:jc w:val="both"/>
        <w:rPr>
          <w:rFonts w:ascii="Arial" w:hAnsi="Arial" w:cs="Arial"/>
          <w:sz w:val="22"/>
          <w:szCs w:val="22"/>
        </w:rPr>
      </w:pPr>
    </w:p>
    <w:p w14:paraId="092B030B" w14:textId="5A776157" w:rsidR="00B63FEB" w:rsidRDefault="00B63FEB" w:rsidP="00B63FEB">
      <w:pPr>
        <w:pStyle w:val="Default"/>
        <w:ind w:left="426"/>
        <w:jc w:val="both"/>
        <w:rPr>
          <w:rFonts w:ascii="Arial" w:hAnsi="Arial" w:cs="Arial"/>
          <w:sz w:val="22"/>
          <w:szCs w:val="22"/>
        </w:rPr>
      </w:pPr>
      <w:r w:rsidRPr="00B63FEB">
        <w:rPr>
          <w:rFonts w:ascii="Arial" w:hAnsi="Arial" w:cs="Arial"/>
          <w:sz w:val="22"/>
          <w:szCs w:val="22"/>
        </w:rPr>
        <w:t>Passé ce délai, l’organisme doit fournir à l’organisme certificateur une description détaillée des non-conformités qui lui ont été signalées et prouver que celles-ci ont été dûment résolues.</w:t>
      </w:r>
    </w:p>
    <w:p w14:paraId="45603E3E" w14:textId="77777777" w:rsidR="000B24F6" w:rsidRDefault="000B24F6" w:rsidP="00B63FEB">
      <w:pPr>
        <w:pStyle w:val="Default"/>
        <w:ind w:left="426"/>
        <w:jc w:val="both"/>
        <w:rPr>
          <w:rFonts w:ascii="Arial" w:hAnsi="Arial" w:cs="Arial"/>
          <w:sz w:val="22"/>
          <w:szCs w:val="22"/>
        </w:rPr>
      </w:pPr>
    </w:p>
    <w:p w14:paraId="208B47A3" w14:textId="77777777" w:rsidR="000B24F6" w:rsidRPr="00B63FEB" w:rsidRDefault="000B24F6" w:rsidP="00B63FEB">
      <w:pPr>
        <w:pStyle w:val="Default"/>
        <w:ind w:left="426"/>
        <w:jc w:val="both"/>
        <w:rPr>
          <w:rFonts w:ascii="Arial" w:hAnsi="Arial" w:cs="Arial"/>
          <w:sz w:val="22"/>
          <w:szCs w:val="22"/>
        </w:rPr>
      </w:pPr>
    </w:p>
    <w:p w14:paraId="44A3DFCE" w14:textId="544DE753" w:rsidR="00B63FEB" w:rsidRPr="00B63FEB" w:rsidRDefault="00B63FEB" w:rsidP="00C317B6">
      <w:pPr>
        <w:pStyle w:val="Titre2"/>
        <w:numPr>
          <w:ilvl w:val="0"/>
          <w:numId w:val="43"/>
        </w:numPr>
        <w:rPr>
          <w:rFonts w:ascii="Arial" w:hAnsi="Arial" w:cs="Arial"/>
          <w:caps/>
        </w:rPr>
      </w:pPr>
      <w:bookmarkStart w:id="45" w:name="_Toc219967678"/>
      <w:r w:rsidRPr="00B63FEB">
        <w:rPr>
          <w:rFonts w:ascii="Arial" w:hAnsi="Arial" w:cs="Arial"/>
          <w:caps/>
        </w:rPr>
        <w:t>Extension de certification</w:t>
      </w:r>
      <w:bookmarkEnd w:id="45"/>
    </w:p>
    <w:p w14:paraId="5DCDC497" w14:textId="77777777" w:rsidR="00B63FEB" w:rsidRPr="00B63FEB" w:rsidRDefault="00B63FEB" w:rsidP="00B63FEB">
      <w:pPr>
        <w:pStyle w:val="Default"/>
        <w:ind w:left="426"/>
        <w:jc w:val="both"/>
        <w:rPr>
          <w:rFonts w:ascii="Arial" w:hAnsi="Arial" w:cs="Arial"/>
          <w:sz w:val="22"/>
          <w:szCs w:val="22"/>
        </w:rPr>
      </w:pPr>
      <w:r w:rsidRPr="00B63FEB">
        <w:rPr>
          <w:rFonts w:ascii="Arial" w:hAnsi="Arial" w:cs="Arial"/>
          <w:sz w:val="22"/>
          <w:szCs w:val="22"/>
        </w:rPr>
        <w:t>Lorsqu’un organisme candidat souhaite certifier une nouvelle catégorie d’actions en complément de celles déjà certifiées, il doit solliciter l’extension du champ de sa certification auprès de l’organisme certificateur.</w:t>
      </w:r>
    </w:p>
    <w:p w14:paraId="39FBBE21" w14:textId="77777777" w:rsidR="00B63FEB" w:rsidRPr="00B63FEB" w:rsidRDefault="00B63FEB" w:rsidP="00B63FEB">
      <w:pPr>
        <w:pStyle w:val="Default"/>
        <w:ind w:left="426"/>
        <w:jc w:val="both"/>
        <w:rPr>
          <w:rFonts w:ascii="Arial" w:hAnsi="Arial" w:cs="Arial"/>
          <w:sz w:val="22"/>
          <w:szCs w:val="22"/>
        </w:rPr>
      </w:pPr>
      <w:r w:rsidRPr="00B63FEB">
        <w:rPr>
          <w:rFonts w:ascii="Arial" w:hAnsi="Arial" w:cs="Arial"/>
          <w:sz w:val="22"/>
          <w:szCs w:val="22"/>
        </w:rPr>
        <w:t>Un audit spécifique est réalisé pour l’extension de la certification sur les nouvelles catégories d’actions. Cet audit, qui peut avoir lieu à n’importe quel moment du cycle de certification, suit le même processus qu’un audit initial dans le périmètre de l’extension. Afin de déterminer la durée de l’audit, l’organisme certificateur collecte le dernier bilan pédagogique et financier disponible du prestataire.</w:t>
      </w:r>
    </w:p>
    <w:p w14:paraId="09B9D9B3" w14:textId="559DBAEE" w:rsidR="00B63FEB" w:rsidRPr="00B63FEB" w:rsidRDefault="00B63FEB" w:rsidP="00B63FEB">
      <w:pPr>
        <w:pStyle w:val="Default"/>
        <w:ind w:left="426"/>
        <w:jc w:val="both"/>
        <w:rPr>
          <w:rFonts w:ascii="Arial" w:hAnsi="Arial" w:cs="Arial"/>
          <w:sz w:val="22"/>
          <w:szCs w:val="22"/>
        </w:rPr>
      </w:pPr>
      <w:r w:rsidRPr="00B63FEB">
        <w:rPr>
          <w:rFonts w:ascii="Arial" w:hAnsi="Arial" w:cs="Arial"/>
          <w:sz w:val="22"/>
          <w:szCs w:val="22"/>
        </w:rPr>
        <w:t>Dans le cadre d’un organisme multisites, si une extension de certification est demandée sur une nouvelle catégorie d’actions, l’échantillonnage des sites à auditer se fait spécifiquement sur ceux concernés par la demande d’extension.</w:t>
      </w:r>
    </w:p>
    <w:p w14:paraId="3867C616" w14:textId="77777777" w:rsidR="00B63FEB" w:rsidRDefault="00B63FEB" w:rsidP="00B63FEB">
      <w:pPr>
        <w:pStyle w:val="Default"/>
        <w:ind w:left="426"/>
        <w:jc w:val="both"/>
        <w:rPr>
          <w:rFonts w:ascii="Arial" w:hAnsi="Arial" w:cs="Arial"/>
          <w:sz w:val="22"/>
          <w:szCs w:val="22"/>
        </w:rPr>
      </w:pPr>
    </w:p>
    <w:p w14:paraId="762AE44E" w14:textId="77777777" w:rsidR="00B63FEB" w:rsidRDefault="00B63FEB" w:rsidP="00B63FEB">
      <w:pPr>
        <w:pStyle w:val="Default"/>
        <w:ind w:left="426"/>
        <w:jc w:val="both"/>
        <w:rPr>
          <w:rFonts w:ascii="Arial" w:hAnsi="Arial" w:cs="Arial"/>
          <w:sz w:val="22"/>
          <w:szCs w:val="22"/>
        </w:rPr>
      </w:pPr>
    </w:p>
    <w:p w14:paraId="41B3D295" w14:textId="77777777" w:rsidR="00D4176C" w:rsidRPr="00D4176C" w:rsidRDefault="00D4176C" w:rsidP="00C317B6">
      <w:pPr>
        <w:pStyle w:val="Titre2"/>
        <w:numPr>
          <w:ilvl w:val="0"/>
          <w:numId w:val="43"/>
        </w:numPr>
        <w:rPr>
          <w:rFonts w:ascii="Arial" w:hAnsi="Arial" w:cs="Arial"/>
          <w:caps/>
        </w:rPr>
      </w:pPr>
      <w:bookmarkStart w:id="46" w:name="_Toc219967679"/>
      <w:r w:rsidRPr="00D4176C">
        <w:rPr>
          <w:rFonts w:ascii="Arial" w:hAnsi="Arial" w:cs="Arial"/>
          <w:caps/>
        </w:rPr>
        <w:t>Modalités de Certification des Organismes Déjà Certifiés ou Labellisés pour la Qualité des Actions de Développement des Compétences</w:t>
      </w:r>
      <w:bookmarkEnd w:id="46"/>
    </w:p>
    <w:p w14:paraId="23BAB3C7" w14:textId="77777777" w:rsidR="00D4176C" w:rsidRDefault="00D4176C" w:rsidP="00B63FEB">
      <w:pPr>
        <w:pStyle w:val="Default"/>
        <w:ind w:left="426"/>
        <w:jc w:val="both"/>
        <w:rPr>
          <w:rFonts w:ascii="Arial" w:hAnsi="Arial" w:cs="Arial"/>
          <w:b/>
          <w:caps/>
          <w:color w:val="auto"/>
          <w:sz w:val="22"/>
          <w:szCs w:val="22"/>
        </w:rPr>
      </w:pPr>
    </w:p>
    <w:p w14:paraId="6EC4DA07" w14:textId="425A7802" w:rsidR="00B63FEB" w:rsidRDefault="00B63FEB" w:rsidP="00B63FEB">
      <w:pPr>
        <w:pStyle w:val="Default"/>
        <w:ind w:left="426"/>
        <w:jc w:val="both"/>
        <w:rPr>
          <w:rFonts w:ascii="Arial" w:hAnsi="Arial" w:cs="Arial"/>
          <w:sz w:val="22"/>
          <w:szCs w:val="22"/>
        </w:rPr>
      </w:pPr>
      <w:r w:rsidRPr="00B63FEB">
        <w:rPr>
          <w:rFonts w:ascii="Arial" w:hAnsi="Arial" w:cs="Arial"/>
          <w:sz w:val="22"/>
          <w:szCs w:val="22"/>
        </w:rPr>
        <w:t>Tout organisme ayant obtenu une certification ou une labellisation conformément à l’article R. 6316-3 dans sa version en vigueur au 31 décembre 2018, et dont la certification est toujours valide au moment de la demande, peut solliciter que l’audit initial soit réalisé selon des conditions de durées aménagées, comme spécifié ci-dessous.</w:t>
      </w:r>
    </w:p>
    <w:p w14:paraId="2E3A7225" w14:textId="3E3CBC04" w:rsidR="000B24F6" w:rsidRDefault="000B24F6">
      <w:pPr>
        <w:rPr>
          <w:rFonts w:ascii="Arial" w:hAnsi="Arial" w:cs="Arial"/>
          <w:color w:val="000000"/>
          <w:sz w:val="22"/>
          <w:szCs w:val="22"/>
        </w:rPr>
      </w:pPr>
    </w:p>
    <w:p w14:paraId="10ED3E86" w14:textId="77777777" w:rsidR="00B63FEB" w:rsidRDefault="00B63FEB" w:rsidP="00B63FEB">
      <w:pPr>
        <w:pStyle w:val="Default"/>
        <w:ind w:left="426"/>
        <w:jc w:val="both"/>
        <w:rPr>
          <w:rFonts w:ascii="Arial" w:hAnsi="Arial" w:cs="Arial"/>
          <w:sz w:val="22"/>
          <w:szCs w:val="22"/>
        </w:rPr>
      </w:pPr>
      <w:r w:rsidRPr="00B63FEB">
        <w:rPr>
          <w:rFonts w:ascii="Arial" w:hAnsi="Arial" w:cs="Arial"/>
          <w:sz w:val="22"/>
          <w:szCs w:val="22"/>
        </w:rPr>
        <w:t>BCS vérifie, au moyen de la liste des certifications et labels généralistes du CNEFOP (conformément au décret 2018-1262 du 26/12/2018, article R6316-3), que l’organisme demandeur est éligible à bénéficier de cette réduction de durée d’audit initial, selon les critères établis (voir annexes de la procédure).</w:t>
      </w:r>
    </w:p>
    <w:p w14:paraId="58D476C4" w14:textId="77777777" w:rsidR="00B63FEB" w:rsidRPr="00B63FEB" w:rsidRDefault="00B63FEB" w:rsidP="00B63FEB">
      <w:pPr>
        <w:pStyle w:val="Default"/>
        <w:ind w:left="426"/>
        <w:jc w:val="both"/>
        <w:rPr>
          <w:rFonts w:ascii="Arial" w:hAnsi="Arial" w:cs="Arial"/>
          <w:sz w:val="22"/>
          <w:szCs w:val="22"/>
        </w:rPr>
      </w:pPr>
    </w:p>
    <w:p w14:paraId="63F1B9D6" w14:textId="4B732E84" w:rsidR="00B63FEB" w:rsidRPr="00B63FEB" w:rsidRDefault="00B63FEB" w:rsidP="00B63FEB">
      <w:pPr>
        <w:pStyle w:val="Default"/>
        <w:ind w:left="426"/>
        <w:jc w:val="both"/>
        <w:rPr>
          <w:rFonts w:ascii="Arial" w:hAnsi="Arial" w:cs="Arial"/>
          <w:sz w:val="22"/>
          <w:szCs w:val="22"/>
        </w:rPr>
      </w:pPr>
      <w:r w:rsidRPr="00B63FEB">
        <w:rPr>
          <w:rFonts w:ascii="Arial" w:hAnsi="Arial" w:cs="Arial"/>
          <w:sz w:val="22"/>
          <w:szCs w:val="22"/>
        </w:rPr>
        <w:t>Dans ce cas, l’audit initial ne concerne que certains indicateurs, spécifiquement définis, tels que :</w:t>
      </w:r>
    </w:p>
    <w:p w14:paraId="081B962C" w14:textId="77777777" w:rsidR="00B63FEB" w:rsidRPr="00B63FEB" w:rsidRDefault="00B63FEB" w:rsidP="00C317B6">
      <w:pPr>
        <w:pStyle w:val="Default"/>
        <w:numPr>
          <w:ilvl w:val="0"/>
          <w:numId w:val="18"/>
        </w:numPr>
        <w:jc w:val="both"/>
        <w:rPr>
          <w:rFonts w:ascii="Arial" w:hAnsi="Arial" w:cs="Arial"/>
          <w:sz w:val="22"/>
          <w:szCs w:val="22"/>
        </w:rPr>
      </w:pPr>
      <w:r w:rsidRPr="00B63FEB">
        <w:rPr>
          <w:rFonts w:ascii="Arial" w:hAnsi="Arial" w:cs="Arial"/>
          <w:sz w:val="22"/>
          <w:szCs w:val="22"/>
        </w:rPr>
        <w:t>Indicateurs communs : 1, 2, 11, 12, 22, 24, 25, 26, 32</w:t>
      </w:r>
    </w:p>
    <w:p w14:paraId="255CBCE0" w14:textId="77777777" w:rsidR="00B63FEB" w:rsidRPr="00B63FEB" w:rsidRDefault="00B63FEB" w:rsidP="00C317B6">
      <w:pPr>
        <w:pStyle w:val="Default"/>
        <w:numPr>
          <w:ilvl w:val="0"/>
          <w:numId w:val="18"/>
        </w:numPr>
        <w:jc w:val="both"/>
        <w:rPr>
          <w:rFonts w:ascii="Arial" w:hAnsi="Arial" w:cs="Arial"/>
          <w:sz w:val="22"/>
          <w:szCs w:val="22"/>
        </w:rPr>
      </w:pPr>
      <w:r w:rsidRPr="00B63FEB">
        <w:rPr>
          <w:rFonts w:ascii="Arial" w:hAnsi="Arial" w:cs="Arial"/>
          <w:sz w:val="22"/>
          <w:szCs w:val="22"/>
        </w:rPr>
        <w:t>Indicateurs spécifiques : Tous les indicateurs spécifiques sont audités, mais uniquement s’ils s’appliquent à l’organisme concerné.</w:t>
      </w:r>
    </w:p>
    <w:p w14:paraId="1BB1E474" w14:textId="77777777" w:rsidR="00B63FEB" w:rsidRDefault="00B63FEB" w:rsidP="00B63FEB">
      <w:pPr>
        <w:pStyle w:val="Default"/>
        <w:ind w:left="426"/>
        <w:jc w:val="both"/>
        <w:rPr>
          <w:rFonts w:ascii="Arial" w:hAnsi="Arial" w:cs="Arial"/>
          <w:sz w:val="22"/>
          <w:szCs w:val="22"/>
        </w:rPr>
      </w:pPr>
    </w:p>
    <w:p w14:paraId="71C69B43" w14:textId="57881C48" w:rsidR="00B63FEB" w:rsidRDefault="00B63FEB" w:rsidP="00B63FEB">
      <w:pPr>
        <w:pStyle w:val="Default"/>
        <w:ind w:left="426"/>
        <w:jc w:val="both"/>
        <w:rPr>
          <w:rFonts w:ascii="Arial" w:hAnsi="Arial" w:cs="Arial"/>
          <w:sz w:val="22"/>
          <w:szCs w:val="22"/>
        </w:rPr>
      </w:pPr>
      <w:r w:rsidRPr="00B63FEB">
        <w:rPr>
          <w:rFonts w:ascii="Arial" w:hAnsi="Arial" w:cs="Arial"/>
          <w:sz w:val="22"/>
          <w:szCs w:val="22"/>
        </w:rPr>
        <w:lastRenderedPageBreak/>
        <w:t>L’organisme certificateur s’assure également que la certification ou la labellisation de l’organisme est toujours active au moment de sa demande de certification.</w:t>
      </w:r>
    </w:p>
    <w:p w14:paraId="4D6A5620" w14:textId="77777777" w:rsidR="00415FC2" w:rsidRDefault="00415FC2" w:rsidP="00B63FEB">
      <w:pPr>
        <w:pStyle w:val="Default"/>
        <w:ind w:left="426"/>
        <w:jc w:val="both"/>
        <w:rPr>
          <w:rFonts w:ascii="Arial" w:hAnsi="Arial" w:cs="Arial"/>
          <w:sz w:val="22"/>
          <w:szCs w:val="22"/>
        </w:rPr>
      </w:pPr>
    </w:p>
    <w:p w14:paraId="72E8D2F8" w14:textId="7AC6B4C2" w:rsidR="00415FC2" w:rsidRDefault="00415FC2" w:rsidP="00415FC2">
      <w:pPr>
        <w:pStyle w:val="Default"/>
        <w:ind w:left="426"/>
        <w:jc w:val="both"/>
        <w:rPr>
          <w:rFonts w:ascii="Arial" w:hAnsi="Arial" w:cs="Arial"/>
          <w:sz w:val="22"/>
          <w:szCs w:val="22"/>
        </w:rPr>
      </w:pPr>
      <w:r>
        <w:rPr>
          <w:rFonts w:ascii="Arial" w:hAnsi="Arial" w:cs="Arial"/>
          <w:sz w:val="22"/>
          <w:szCs w:val="22"/>
        </w:rPr>
        <w:t xml:space="preserve">Durée d’audit adaptée : </w:t>
      </w:r>
    </w:p>
    <w:p w14:paraId="34524A0E" w14:textId="77777777" w:rsidR="00415FC2" w:rsidRDefault="00415FC2" w:rsidP="00415FC2">
      <w:pPr>
        <w:pStyle w:val="Default"/>
        <w:ind w:left="426"/>
        <w:jc w:val="both"/>
        <w:rPr>
          <w:rFonts w:ascii="Arial" w:hAnsi="Arial" w:cs="Arial"/>
          <w:sz w:val="22"/>
          <w:szCs w:val="22"/>
        </w:rPr>
      </w:pPr>
    </w:p>
    <w:tbl>
      <w:tblPr>
        <w:tblStyle w:val="Grilledutableau"/>
        <w:tblW w:w="0" w:type="auto"/>
        <w:jc w:val="right"/>
        <w:tblLook w:val="04A0" w:firstRow="1" w:lastRow="0" w:firstColumn="1" w:lastColumn="0" w:noHBand="0" w:noVBand="1"/>
      </w:tblPr>
      <w:tblGrid>
        <w:gridCol w:w="2868"/>
        <w:gridCol w:w="773"/>
        <w:gridCol w:w="889"/>
        <w:gridCol w:w="889"/>
        <w:gridCol w:w="889"/>
        <w:gridCol w:w="889"/>
        <w:gridCol w:w="1723"/>
      </w:tblGrid>
      <w:tr w:rsidR="00415FC2" w14:paraId="186F5EF9" w14:textId="77777777" w:rsidTr="00415FC2">
        <w:trPr>
          <w:jc w:val="right"/>
        </w:trPr>
        <w:tc>
          <w:tcPr>
            <w:tcW w:w="2868" w:type="dxa"/>
            <w:shd w:val="clear" w:color="auto" w:fill="00B050"/>
            <w:vAlign w:val="center"/>
          </w:tcPr>
          <w:p w14:paraId="68F26E9A" w14:textId="77777777" w:rsidR="00415FC2" w:rsidRPr="009D74D3" w:rsidRDefault="00415FC2" w:rsidP="00415FC2">
            <w:pPr>
              <w:pStyle w:val="Default"/>
              <w:jc w:val="center"/>
              <w:rPr>
                <w:rFonts w:ascii="Arial" w:hAnsi="Arial" w:cs="Arial"/>
                <w:color w:val="FFFFFF" w:themeColor="background1"/>
                <w:sz w:val="22"/>
                <w:szCs w:val="22"/>
              </w:rPr>
            </w:pPr>
            <w:r w:rsidRPr="00533493">
              <w:rPr>
                <w:rFonts w:ascii="Arial" w:hAnsi="Arial" w:cs="Arial"/>
                <w:b/>
                <w:bCs/>
                <w:color w:val="FFFFFF" w:themeColor="background1"/>
                <w:sz w:val="22"/>
                <w:szCs w:val="22"/>
              </w:rPr>
              <w:t>Catégories d’action</w:t>
            </w:r>
          </w:p>
        </w:tc>
        <w:tc>
          <w:tcPr>
            <w:tcW w:w="773" w:type="dxa"/>
            <w:shd w:val="clear" w:color="auto" w:fill="00B050"/>
            <w:vAlign w:val="center"/>
          </w:tcPr>
          <w:p w14:paraId="3789EEBA" w14:textId="77777777" w:rsidR="00415FC2" w:rsidRPr="009D74D3" w:rsidRDefault="00415FC2" w:rsidP="00415FC2">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Durée de base</w:t>
            </w:r>
          </w:p>
        </w:tc>
        <w:tc>
          <w:tcPr>
            <w:tcW w:w="889" w:type="dxa"/>
            <w:shd w:val="clear" w:color="auto" w:fill="00B050"/>
            <w:vAlign w:val="center"/>
          </w:tcPr>
          <w:p w14:paraId="419814CF" w14:textId="77777777" w:rsidR="00415FC2" w:rsidRPr="009D74D3" w:rsidRDefault="00415FC2" w:rsidP="00415FC2">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L.6313-1-1°</w:t>
            </w:r>
          </w:p>
        </w:tc>
        <w:tc>
          <w:tcPr>
            <w:tcW w:w="889" w:type="dxa"/>
            <w:shd w:val="clear" w:color="auto" w:fill="00B050"/>
            <w:vAlign w:val="center"/>
          </w:tcPr>
          <w:p w14:paraId="02632EBB" w14:textId="77777777" w:rsidR="00415FC2" w:rsidRPr="009D74D3" w:rsidRDefault="00415FC2" w:rsidP="00415FC2">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L.6313-1-2°</w:t>
            </w:r>
          </w:p>
        </w:tc>
        <w:tc>
          <w:tcPr>
            <w:tcW w:w="889" w:type="dxa"/>
            <w:shd w:val="clear" w:color="auto" w:fill="00B050"/>
            <w:vAlign w:val="center"/>
          </w:tcPr>
          <w:p w14:paraId="32047422" w14:textId="77777777" w:rsidR="00415FC2" w:rsidRPr="009D74D3" w:rsidRDefault="00415FC2" w:rsidP="00415FC2">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L.6313-1-3°</w:t>
            </w:r>
          </w:p>
        </w:tc>
        <w:tc>
          <w:tcPr>
            <w:tcW w:w="889" w:type="dxa"/>
            <w:shd w:val="clear" w:color="auto" w:fill="00B050"/>
            <w:vAlign w:val="center"/>
          </w:tcPr>
          <w:p w14:paraId="6FE7F8AB" w14:textId="77777777" w:rsidR="00415FC2" w:rsidRPr="009D74D3" w:rsidRDefault="00415FC2" w:rsidP="00415FC2">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L.6313-1-4°</w:t>
            </w:r>
          </w:p>
        </w:tc>
        <w:tc>
          <w:tcPr>
            <w:tcW w:w="1723" w:type="dxa"/>
            <w:shd w:val="clear" w:color="auto" w:fill="00B050"/>
            <w:vAlign w:val="center"/>
          </w:tcPr>
          <w:p w14:paraId="313BB16E" w14:textId="77777777" w:rsidR="00415FC2" w:rsidRPr="009D74D3" w:rsidRDefault="00415FC2" w:rsidP="00415FC2">
            <w:pPr>
              <w:pStyle w:val="Default"/>
              <w:jc w:val="center"/>
              <w:rPr>
                <w:rFonts w:ascii="Arial" w:hAnsi="Arial" w:cs="Arial"/>
                <w:color w:val="FFFFFF" w:themeColor="background1"/>
                <w:sz w:val="18"/>
                <w:szCs w:val="18"/>
              </w:rPr>
            </w:pPr>
            <w:r w:rsidRPr="00533493">
              <w:rPr>
                <w:rFonts w:ascii="Arial" w:hAnsi="Arial" w:cs="Arial"/>
                <w:b/>
                <w:bCs/>
                <w:color w:val="FFFFFF" w:themeColor="background1"/>
                <w:sz w:val="18"/>
                <w:szCs w:val="18"/>
              </w:rPr>
              <w:t>Échantillonnage de sites</w:t>
            </w:r>
          </w:p>
        </w:tc>
      </w:tr>
      <w:tr w:rsidR="00415FC2" w14:paraId="228D737A" w14:textId="77777777" w:rsidTr="00415FC2">
        <w:trPr>
          <w:jc w:val="right"/>
        </w:trPr>
        <w:tc>
          <w:tcPr>
            <w:tcW w:w="2868" w:type="dxa"/>
            <w:shd w:val="clear" w:color="auto" w:fill="EEECE1" w:themeFill="background2"/>
            <w:vAlign w:val="center"/>
          </w:tcPr>
          <w:p w14:paraId="039B4476" w14:textId="77777777" w:rsidR="00415FC2" w:rsidRDefault="00415FC2" w:rsidP="00415FC2">
            <w:pPr>
              <w:pStyle w:val="Default"/>
              <w:jc w:val="center"/>
              <w:rPr>
                <w:rFonts w:ascii="Arial" w:hAnsi="Arial" w:cs="Arial"/>
                <w:sz w:val="22"/>
                <w:szCs w:val="22"/>
              </w:rPr>
            </w:pPr>
            <w:r w:rsidRPr="00533493">
              <w:rPr>
                <w:rFonts w:ascii="Arial" w:hAnsi="Arial" w:cs="Arial"/>
                <w:b/>
                <w:bCs/>
                <w:sz w:val="22"/>
                <w:szCs w:val="22"/>
              </w:rPr>
              <w:t>Initial</w:t>
            </w:r>
          </w:p>
        </w:tc>
        <w:tc>
          <w:tcPr>
            <w:tcW w:w="773" w:type="dxa"/>
            <w:shd w:val="clear" w:color="auto" w:fill="EEECE1" w:themeFill="background2"/>
            <w:vAlign w:val="center"/>
          </w:tcPr>
          <w:p w14:paraId="769E19B6" w14:textId="77777777" w:rsidR="00415FC2" w:rsidRDefault="00415FC2" w:rsidP="00415FC2">
            <w:pPr>
              <w:pStyle w:val="Default"/>
              <w:jc w:val="center"/>
              <w:rPr>
                <w:rFonts w:ascii="Arial" w:hAnsi="Arial" w:cs="Arial"/>
                <w:sz w:val="22"/>
                <w:szCs w:val="22"/>
              </w:rPr>
            </w:pPr>
          </w:p>
        </w:tc>
        <w:tc>
          <w:tcPr>
            <w:tcW w:w="889" w:type="dxa"/>
            <w:shd w:val="clear" w:color="auto" w:fill="EEECE1" w:themeFill="background2"/>
            <w:vAlign w:val="center"/>
          </w:tcPr>
          <w:p w14:paraId="2A4D59D3" w14:textId="77777777" w:rsidR="00415FC2" w:rsidRDefault="00415FC2" w:rsidP="00415FC2">
            <w:pPr>
              <w:pStyle w:val="Default"/>
              <w:jc w:val="center"/>
              <w:rPr>
                <w:rFonts w:ascii="Arial" w:hAnsi="Arial" w:cs="Arial"/>
                <w:sz w:val="22"/>
                <w:szCs w:val="22"/>
              </w:rPr>
            </w:pPr>
          </w:p>
        </w:tc>
        <w:tc>
          <w:tcPr>
            <w:tcW w:w="889" w:type="dxa"/>
            <w:shd w:val="clear" w:color="auto" w:fill="EEECE1" w:themeFill="background2"/>
            <w:vAlign w:val="center"/>
          </w:tcPr>
          <w:p w14:paraId="747BAD1F" w14:textId="77777777" w:rsidR="00415FC2" w:rsidRDefault="00415FC2" w:rsidP="00415FC2">
            <w:pPr>
              <w:pStyle w:val="Default"/>
              <w:jc w:val="center"/>
              <w:rPr>
                <w:rFonts w:ascii="Arial" w:hAnsi="Arial" w:cs="Arial"/>
                <w:sz w:val="22"/>
                <w:szCs w:val="22"/>
              </w:rPr>
            </w:pPr>
          </w:p>
        </w:tc>
        <w:tc>
          <w:tcPr>
            <w:tcW w:w="889" w:type="dxa"/>
            <w:shd w:val="clear" w:color="auto" w:fill="EEECE1" w:themeFill="background2"/>
            <w:vAlign w:val="center"/>
          </w:tcPr>
          <w:p w14:paraId="47AD6450" w14:textId="77777777" w:rsidR="00415FC2" w:rsidRDefault="00415FC2" w:rsidP="00415FC2">
            <w:pPr>
              <w:pStyle w:val="Default"/>
              <w:jc w:val="center"/>
              <w:rPr>
                <w:rFonts w:ascii="Arial" w:hAnsi="Arial" w:cs="Arial"/>
                <w:sz w:val="22"/>
                <w:szCs w:val="22"/>
              </w:rPr>
            </w:pPr>
          </w:p>
        </w:tc>
        <w:tc>
          <w:tcPr>
            <w:tcW w:w="889" w:type="dxa"/>
            <w:shd w:val="clear" w:color="auto" w:fill="EEECE1" w:themeFill="background2"/>
            <w:vAlign w:val="center"/>
          </w:tcPr>
          <w:p w14:paraId="61EE3A2F" w14:textId="77777777" w:rsidR="00415FC2" w:rsidRDefault="00415FC2" w:rsidP="00415FC2">
            <w:pPr>
              <w:pStyle w:val="Default"/>
              <w:jc w:val="center"/>
              <w:rPr>
                <w:rFonts w:ascii="Arial" w:hAnsi="Arial" w:cs="Arial"/>
                <w:sz w:val="22"/>
                <w:szCs w:val="22"/>
              </w:rPr>
            </w:pPr>
          </w:p>
        </w:tc>
        <w:tc>
          <w:tcPr>
            <w:tcW w:w="1723" w:type="dxa"/>
            <w:shd w:val="clear" w:color="auto" w:fill="EEECE1" w:themeFill="background2"/>
            <w:vAlign w:val="center"/>
          </w:tcPr>
          <w:p w14:paraId="0B3B1736" w14:textId="77777777" w:rsidR="00415FC2" w:rsidRDefault="00415FC2" w:rsidP="00415FC2">
            <w:pPr>
              <w:pStyle w:val="Default"/>
              <w:jc w:val="center"/>
              <w:rPr>
                <w:rFonts w:ascii="Arial" w:hAnsi="Arial" w:cs="Arial"/>
                <w:sz w:val="22"/>
                <w:szCs w:val="22"/>
              </w:rPr>
            </w:pPr>
          </w:p>
        </w:tc>
      </w:tr>
      <w:tr w:rsidR="00415FC2" w14:paraId="69287943" w14:textId="77777777" w:rsidTr="00415FC2">
        <w:trPr>
          <w:jc w:val="right"/>
        </w:trPr>
        <w:tc>
          <w:tcPr>
            <w:tcW w:w="2868" w:type="dxa"/>
            <w:vAlign w:val="center"/>
          </w:tcPr>
          <w:p w14:paraId="1DAD3E2D" w14:textId="075AB854" w:rsidR="00415FC2" w:rsidRPr="009D74D3" w:rsidRDefault="00415FC2" w:rsidP="00415FC2">
            <w:pPr>
              <w:pStyle w:val="Default"/>
              <w:jc w:val="center"/>
              <w:rPr>
                <w:rFonts w:ascii="Arial" w:hAnsi="Arial" w:cs="Arial"/>
                <w:sz w:val="14"/>
                <w:szCs w:val="14"/>
              </w:rPr>
            </w:pPr>
            <w:r w:rsidRPr="00533493">
              <w:rPr>
                <w:rFonts w:ascii="Arial" w:hAnsi="Arial" w:cs="Arial"/>
                <w:sz w:val="14"/>
                <w:szCs w:val="14"/>
              </w:rPr>
              <w:t>CA &lt; 750 000 €</w:t>
            </w:r>
          </w:p>
        </w:tc>
        <w:tc>
          <w:tcPr>
            <w:tcW w:w="773" w:type="dxa"/>
            <w:vAlign w:val="center"/>
          </w:tcPr>
          <w:p w14:paraId="1A36F80D" w14:textId="4829DB2E" w:rsidR="00415FC2" w:rsidRPr="00533493" w:rsidRDefault="00415FC2" w:rsidP="00415FC2">
            <w:pPr>
              <w:pStyle w:val="Default"/>
              <w:jc w:val="center"/>
              <w:rPr>
                <w:rFonts w:ascii="Arial" w:hAnsi="Arial" w:cs="Arial"/>
                <w:sz w:val="22"/>
                <w:szCs w:val="22"/>
              </w:rPr>
            </w:pPr>
            <w:r>
              <w:rPr>
                <w:rFonts w:ascii="Arial" w:hAnsi="Arial" w:cs="Arial"/>
                <w:sz w:val="22"/>
                <w:szCs w:val="22"/>
              </w:rPr>
              <w:t>0,5</w:t>
            </w:r>
            <w:r w:rsidRPr="00533493">
              <w:rPr>
                <w:rFonts w:ascii="Arial" w:hAnsi="Arial" w:cs="Arial"/>
                <w:sz w:val="22"/>
                <w:szCs w:val="22"/>
              </w:rPr>
              <w:t xml:space="preserve"> jr</w:t>
            </w:r>
          </w:p>
        </w:tc>
        <w:tc>
          <w:tcPr>
            <w:tcW w:w="889" w:type="dxa"/>
            <w:vAlign w:val="center"/>
          </w:tcPr>
          <w:p w14:paraId="49D6CAF0" w14:textId="25DACB08" w:rsidR="00415FC2" w:rsidRPr="00533493" w:rsidRDefault="00415FC2" w:rsidP="00415FC2">
            <w:pPr>
              <w:pStyle w:val="Default"/>
              <w:jc w:val="center"/>
              <w:rPr>
                <w:rFonts w:ascii="Arial" w:hAnsi="Arial" w:cs="Arial"/>
                <w:sz w:val="22"/>
                <w:szCs w:val="22"/>
              </w:rPr>
            </w:pPr>
            <w:r w:rsidRPr="009D35BF">
              <w:rPr>
                <w:rFonts w:ascii="Arial" w:hAnsi="Arial" w:cs="Arial"/>
                <w:b/>
                <w:sz w:val="22"/>
              </w:rPr>
              <w:t>+0 jr</w:t>
            </w:r>
          </w:p>
        </w:tc>
        <w:tc>
          <w:tcPr>
            <w:tcW w:w="889" w:type="dxa"/>
            <w:vAlign w:val="center"/>
          </w:tcPr>
          <w:p w14:paraId="50342637" w14:textId="371F3950" w:rsidR="00415FC2" w:rsidRPr="00533493" w:rsidRDefault="00415FC2" w:rsidP="00415FC2">
            <w:pPr>
              <w:pStyle w:val="Default"/>
              <w:jc w:val="center"/>
              <w:rPr>
                <w:rFonts w:ascii="Arial" w:hAnsi="Arial" w:cs="Arial"/>
                <w:sz w:val="22"/>
                <w:szCs w:val="22"/>
              </w:rPr>
            </w:pPr>
            <w:r w:rsidRPr="009D35BF">
              <w:rPr>
                <w:rFonts w:ascii="Arial" w:hAnsi="Arial" w:cs="Arial"/>
                <w:b/>
                <w:sz w:val="22"/>
              </w:rPr>
              <w:t>+0 jr</w:t>
            </w:r>
          </w:p>
        </w:tc>
        <w:tc>
          <w:tcPr>
            <w:tcW w:w="889" w:type="dxa"/>
            <w:vAlign w:val="center"/>
          </w:tcPr>
          <w:p w14:paraId="7BAADB54" w14:textId="000A7DA7" w:rsidR="00415FC2" w:rsidRPr="00533493" w:rsidRDefault="00415FC2" w:rsidP="00415FC2">
            <w:pPr>
              <w:pStyle w:val="Default"/>
              <w:jc w:val="center"/>
              <w:rPr>
                <w:rFonts w:ascii="Arial" w:hAnsi="Arial" w:cs="Arial"/>
                <w:sz w:val="22"/>
                <w:szCs w:val="22"/>
              </w:rPr>
            </w:pPr>
            <w:r w:rsidRPr="009D35BF">
              <w:rPr>
                <w:rFonts w:ascii="Arial" w:hAnsi="Arial" w:cs="Arial"/>
                <w:b/>
                <w:sz w:val="22"/>
              </w:rPr>
              <w:t>+0 jr</w:t>
            </w:r>
          </w:p>
        </w:tc>
        <w:tc>
          <w:tcPr>
            <w:tcW w:w="889" w:type="dxa"/>
            <w:vAlign w:val="center"/>
          </w:tcPr>
          <w:p w14:paraId="64AD0D11" w14:textId="1A6C79AE" w:rsidR="00415FC2" w:rsidRPr="00533493" w:rsidRDefault="00415FC2" w:rsidP="00415FC2">
            <w:pPr>
              <w:pStyle w:val="Default"/>
              <w:jc w:val="center"/>
              <w:rPr>
                <w:rFonts w:ascii="Arial" w:hAnsi="Arial" w:cs="Arial"/>
                <w:sz w:val="22"/>
                <w:szCs w:val="22"/>
              </w:rPr>
            </w:pPr>
            <w:r w:rsidRPr="009D35BF">
              <w:rPr>
                <w:rFonts w:ascii="Arial" w:hAnsi="Arial" w:cs="Arial"/>
                <w:b/>
                <w:sz w:val="22"/>
              </w:rPr>
              <w:t>+0,5 jr</w:t>
            </w:r>
          </w:p>
        </w:tc>
        <w:tc>
          <w:tcPr>
            <w:tcW w:w="1723" w:type="dxa"/>
            <w:vMerge w:val="restart"/>
            <w:vAlign w:val="center"/>
          </w:tcPr>
          <w:p w14:paraId="5DDB2036" w14:textId="16AC6FB5" w:rsidR="00415FC2" w:rsidRPr="00533493" w:rsidRDefault="00415FC2" w:rsidP="00415FC2">
            <w:pPr>
              <w:pStyle w:val="Default"/>
              <w:jc w:val="center"/>
              <w:rPr>
                <w:rFonts w:ascii="Arial" w:hAnsi="Arial" w:cs="Arial"/>
                <w:sz w:val="22"/>
                <w:szCs w:val="22"/>
              </w:rPr>
            </w:pPr>
            <w:r w:rsidRPr="009D35BF">
              <w:rPr>
                <w:rFonts w:ascii="Arial" w:hAnsi="Arial" w:cs="Arial"/>
                <w:sz w:val="22"/>
              </w:rPr>
              <w:t>+ 0,5 jr par site échantillonné</w:t>
            </w:r>
          </w:p>
        </w:tc>
      </w:tr>
      <w:tr w:rsidR="00415FC2" w14:paraId="1B96E84E" w14:textId="77777777" w:rsidTr="00415FC2">
        <w:trPr>
          <w:jc w:val="right"/>
        </w:trPr>
        <w:tc>
          <w:tcPr>
            <w:tcW w:w="2868" w:type="dxa"/>
            <w:vAlign w:val="center"/>
          </w:tcPr>
          <w:p w14:paraId="50C0F9EC" w14:textId="77777777" w:rsidR="00415FC2" w:rsidRPr="009D74D3" w:rsidRDefault="00415FC2" w:rsidP="00415FC2">
            <w:pPr>
              <w:pStyle w:val="Default"/>
              <w:jc w:val="center"/>
              <w:rPr>
                <w:rFonts w:ascii="Arial" w:hAnsi="Arial" w:cs="Arial"/>
                <w:sz w:val="14"/>
                <w:szCs w:val="14"/>
              </w:rPr>
            </w:pPr>
            <w:r w:rsidRPr="00533493">
              <w:rPr>
                <w:rFonts w:ascii="Arial" w:hAnsi="Arial" w:cs="Arial"/>
                <w:sz w:val="14"/>
                <w:szCs w:val="14"/>
              </w:rPr>
              <w:t>CA ≥ 750 000 €</w:t>
            </w:r>
          </w:p>
        </w:tc>
        <w:tc>
          <w:tcPr>
            <w:tcW w:w="773" w:type="dxa"/>
            <w:vAlign w:val="center"/>
          </w:tcPr>
          <w:p w14:paraId="1640B2DF" w14:textId="5236811A" w:rsidR="00415FC2" w:rsidRPr="00533493" w:rsidRDefault="00415FC2" w:rsidP="00415FC2">
            <w:pPr>
              <w:pStyle w:val="Default"/>
              <w:jc w:val="center"/>
              <w:rPr>
                <w:rFonts w:ascii="Arial" w:hAnsi="Arial" w:cs="Arial"/>
                <w:sz w:val="22"/>
                <w:szCs w:val="22"/>
              </w:rPr>
            </w:pPr>
            <w:r>
              <w:rPr>
                <w:rFonts w:ascii="Arial" w:hAnsi="Arial" w:cs="Arial"/>
                <w:sz w:val="22"/>
                <w:szCs w:val="22"/>
              </w:rPr>
              <w:t>0</w:t>
            </w:r>
            <w:r w:rsidRPr="00533493">
              <w:rPr>
                <w:rFonts w:ascii="Arial" w:hAnsi="Arial" w:cs="Arial"/>
                <w:sz w:val="22"/>
                <w:szCs w:val="22"/>
              </w:rPr>
              <w:t>,5 jr</w:t>
            </w:r>
          </w:p>
        </w:tc>
        <w:tc>
          <w:tcPr>
            <w:tcW w:w="889" w:type="dxa"/>
            <w:vAlign w:val="center"/>
          </w:tcPr>
          <w:p w14:paraId="4B1ACA36" w14:textId="54EA8311" w:rsidR="00415FC2" w:rsidRPr="00533493" w:rsidRDefault="00415FC2" w:rsidP="00415FC2">
            <w:pPr>
              <w:pStyle w:val="Default"/>
              <w:jc w:val="center"/>
              <w:rPr>
                <w:rFonts w:ascii="Arial" w:hAnsi="Arial" w:cs="Arial"/>
                <w:sz w:val="22"/>
                <w:szCs w:val="22"/>
              </w:rPr>
            </w:pPr>
            <w:r w:rsidRPr="009D35BF">
              <w:rPr>
                <w:rFonts w:ascii="Arial" w:hAnsi="Arial" w:cs="Arial"/>
                <w:b/>
                <w:sz w:val="22"/>
              </w:rPr>
              <w:t>+0,5 jr</w:t>
            </w:r>
          </w:p>
        </w:tc>
        <w:tc>
          <w:tcPr>
            <w:tcW w:w="889" w:type="dxa"/>
            <w:vAlign w:val="center"/>
          </w:tcPr>
          <w:p w14:paraId="5DCC521B" w14:textId="44CC722F" w:rsidR="00415FC2" w:rsidRPr="00533493" w:rsidRDefault="00415FC2" w:rsidP="00415FC2">
            <w:pPr>
              <w:pStyle w:val="Default"/>
              <w:jc w:val="center"/>
              <w:rPr>
                <w:rFonts w:ascii="Arial" w:hAnsi="Arial" w:cs="Arial"/>
                <w:sz w:val="22"/>
                <w:szCs w:val="22"/>
              </w:rPr>
            </w:pPr>
            <w:r w:rsidRPr="009D35BF">
              <w:rPr>
                <w:rFonts w:ascii="Arial" w:hAnsi="Arial" w:cs="Arial"/>
                <w:b/>
                <w:sz w:val="22"/>
              </w:rPr>
              <w:t>+0,5 jr</w:t>
            </w:r>
          </w:p>
        </w:tc>
        <w:tc>
          <w:tcPr>
            <w:tcW w:w="889" w:type="dxa"/>
            <w:vAlign w:val="center"/>
          </w:tcPr>
          <w:p w14:paraId="0276C382" w14:textId="6A1BFFB8" w:rsidR="00415FC2" w:rsidRPr="00533493" w:rsidRDefault="00415FC2" w:rsidP="00415FC2">
            <w:pPr>
              <w:pStyle w:val="Default"/>
              <w:jc w:val="center"/>
              <w:rPr>
                <w:rFonts w:ascii="Arial" w:hAnsi="Arial" w:cs="Arial"/>
                <w:sz w:val="22"/>
                <w:szCs w:val="22"/>
              </w:rPr>
            </w:pPr>
            <w:r w:rsidRPr="009D35BF">
              <w:rPr>
                <w:rFonts w:ascii="Arial" w:hAnsi="Arial" w:cs="Arial"/>
                <w:b/>
                <w:sz w:val="22"/>
              </w:rPr>
              <w:t>+0,5 jr</w:t>
            </w:r>
          </w:p>
        </w:tc>
        <w:tc>
          <w:tcPr>
            <w:tcW w:w="889" w:type="dxa"/>
            <w:vAlign w:val="center"/>
          </w:tcPr>
          <w:p w14:paraId="213702B5" w14:textId="3697ED2D" w:rsidR="00415FC2" w:rsidRPr="00533493" w:rsidRDefault="00415FC2" w:rsidP="00415FC2">
            <w:pPr>
              <w:pStyle w:val="Default"/>
              <w:jc w:val="center"/>
              <w:rPr>
                <w:rFonts w:ascii="Arial" w:hAnsi="Arial" w:cs="Arial"/>
                <w:sz w:val="22"/>
                <w:szCs w:val="22"/>
              </w:rPr>
            </w:pPr>
            <w:r w:rsidRPr="009D35BF">
              <w:rPr>
                <w:rFonts w:ascii="Arial" w:hAnsi="Arial" w:cs="Arial"/>
                <w:b/>
                <w:sz w:val="22"/>
              </w:rPr>
              <w:t>+0,5 jr</w:t>
            </w:r>
          </w:p>
        </w:tc>
        <w:tc>
          <w:tcPr>
            <w:tcW w:w="1723" w:type="dxa"/>
            <w:vMerge/>
            <w:vAlign w:val="center"/>
          </w:tcPr>
          <w:p w14:paraId="566FA13D" w14:textId="77777777" w:rsidR="00415FC2" w:rsidRPr="00533493" w:rsidRDefault="00415FC2" w:rsidP="00415FC2">
            <w:pPr>
              <w:pStyle w:val="Default"/>
              <w:jc w:val="center"/>
              <w:rPr>
                <w:rFonts w:ascii="Arial" w:hAnsi="Arial" w:cs="Arial"/>
                <w:sz w:val="22"/>
                <w:szCs w:val="22"/>
              </w:rPr>
            </w:pPr>
          </w:p>
        </w:tc>
      </w:tr>
    </w:tbl>
    <w:p w14:paraId="00E1D659" w14:textId="77777777" w:rsidR="00415FC2" w:rsidRDefault="00415FC2" w:rsidP="00B63FEB">
      <w:pPr>
        <w:pStyle w:val="Default"/>
        <w:ind w:left="426"/>
        <w:jc w:val="both"/>
        <w:rPr>
          <w:rFonts w:ascii="Arial" w:hAnsi="Arial" w:cs="Arial"/>
          <w:sz w:val="22"/>
          <w:szCs w:val="22"/>
        </w:rPr>
      </w:pPr>
    </w:p>
    <w:p w14:paraId="36E833D3" w14:textId="77777777" w:rsidR="00A55415" w:rsidRPr="00B63FEB" w:rsidRDefault="00A55415" w:rsidP="00D4176C">
      <w:pPr>
        <w:pStyle w:val="Default"/>
        <w:jc w:val="both"/>
        <w:rPr>
          <w:rFonts w:ascii="Arial" w:hAnsi="Arial" w:cs="Arial"/>
          <w:sz w:val="22"/>
          <w:szCs w:val="22"/>
        </w:rPr>
      </w:pPr>
    </w:p>
    <w:bookmarkEnd w:id="17"/>
    <w:p w14:paraId="1ABFADDC" w14:textId="77777777" w:rsidR="00A55415" w:rsidRPr="002D7078" w:rsidRDefault="00A55415" w:rsidP="00A55415">
      <w:pPr>
        <w:autoSpaceDE w:val="0"/>
        <w:autoSpaceDN w:val="0"/>
        <w:adjustRightInd w:val="0"/>
        <w:ind w:left="720"/>
        <w:rPr>
          <w:rFonts w:ascii="Arial" w:hAnsi="Arial" w:cs="Arial"/>
          <w:i/>
          <w:sz w:val="22"/>
        </w:rPr>
      </w:pPr>
      <w:r w:rsidRPr="002D7078">
        <w:rPr>
          <w:rFonts w:ascii="Arial" w:hAnsi="Arial" w:cs="Arial"/>
          <w:i/>
          <w:sz w:val="22"/>
        </w:rPr>
        <w:t>ANNEXE : la liste des certifications et labels généralistes du CNEFOP (conformément au décret 2018-1262 du 26/12/2018 art. R6316-3)</w:t>
      </w:r>
    </w:p>
    <w:p w14:paraId="467D8E37" w14:textId="77777777" w:rsidR="00A55415" w:rsidRDefault="00A55415" w:rsidP="00A55415">
      <w:pPr>
        <w:ind w:left="708"/>
      </w:pPr>
      <w:hyperlink r:id="rId12" w:history="1">
        <w:r w:rsidRPr="009D35BF">
          <w:rPr>
            <w:rStyle w:val="Lienhypertexte"/>
            <w:rFonts w:ascii="Arial" w:hAnsi="Arial" w:cs="Arial"/>
            <w:i/>
            <w:sz w:val="22"/>
          </w:rPr>
          <w:t>http://www.cnefop.gouv.fr/qualite/liste-des-certifications-et-labels-generalistes-du-cnefop.html</w:t>
        </w:r>
      </w:hyperlink>
    </w:p>
    <w:p w14:paraId="017C7E8B" w14:textId="77777777" w:rsidR="00B55411" w:rsidRDefault="00B55411" w:rsidP="00A55415">
      <w:pPr>
        <w:ind w:left="708"/>
      </w:pPr>
    </w:p>
    <w:p w14:paraId="6CB8030A" w14:textId="77777777" w:rsidR="00B55411" w:rsidRDefault="00B55411" w:rsidP="00A55415">
      <w:pPr>
        <w:ind w:left="708"/>
      </w:pPr>
    </w:p>
    <w:p w14:paraId="699A076F" w14:textId="77777777" w:rsidR="00B55411" w:rsidRDefault="00B55411" w:rsidP="00A55415">
      <w:pPr>
        <w:ind w:left="708"/>
      </w:pPr>
    </w:p>
    <w:p w14:paraId="13FF9FC6" w14:textId="77777777" w:rsidR="00B55411" w:rsidRPr="009D35BF" w:rsidRDefault="00B55411" w:rsidP="00A55415">
      <w:pPr>
        <w:ind w:left="708"/>
        <w:rPr>
          <w:rFonts w:ascii="Arial" w:hAnsi="Arial" w:cs="Arial"/>
          <w:i/>
          <w:color w:val="0070C0"/>
          <w:sz w:val="22"/>
        </w:rPr>
      </w:pPr>
    </w:p>
    <w:p w14:paraId="62C3CB8C" w14:textId="52A229ED" w:rsidR="00BA73D9" w:rsidRPr="00C70261" w:rsidRDefault="00BA73D9" w:rsidP="00C70261">
      <w:pPr>
        <w:pStyle w:val="Titre1"/>
        <w:ind w:left="426"/>
        <w:rPr>
          <w:rFonts w:cs="Arial"/>
          <w:b/>
        </w:rPr>
      </w:pPr>
      <w:bookmarkStart w:id="47" w:name="_Toc190874412"/>
      <w:bookmarkStart w:id="48" w:name="_Toc219967680"/>
      <w:r w:rsidRPr="00C70261">
        <w:rPr>
          <w:rFonts w:cs="Arial"/>
          <w:b/>
        </w:rPr>
        <w:t>L’EQUIPE D’AUDIT</w:t>
      </w:r>
      <w:bookmarkEnd w:id="47"/>
      <w:bookmarkEnd w:id="48"/>
      <w:r w:rsidRPr="00C70261">
        <w:rPr>
          <w:rFonts w:cs="Arial"/>
          <w:b/>
        </w:rPr>
        <w:t xml:space="preserve"> </w:t>
      </w:r>
    </w:p>
    <w:p w14:paraId="6A4ACCDD" w14:textId="77777777" w:rsidR="00BA73D9" w:rsidRPr="009D35BF" w:rsidRDefault="00BA73D9" w:rsidP="00BA73D9"/>
    <w:p w14:paraId="6892FE34" w14:textId="77777777" w:rsidR="00EB6C40" w:rsidRPr="00EB6C40" w:rsidRDefault="00EB6C40" w:rsidP="00EB6C40">
      <w:pPr>
        <w:pStyle w:val="NormalWeb"/>
        <w:spacing w:before="0" w:beforeAutospacing="0" w:after="0" w:afterAutospacing="0"/>
        <w:ind w:left="425"/>
        <w:rPr>
          <w:rFonts w:ascii="Arial" w:eastAsia="Times New Roman" w:hAnsi="Arial" w:cs="Arial"/>
          <w:color w:val="000000"/>
          <w:sz w:val="22"/>
          <w:szCs w:val="22"/>
        </w:rPr>
      </w:pPr>
      <w:r w:rsidRPr="00EB6C40">
        <w:rPr>
          <w:rFonts w:ascii="Arial" w:eastAsia="Times New Roman" w:hAnsi="Arial" w:cs="Arial"/>
          <w:color w:val="000000"/>
          <w:sz w:val="22"/>
          <w:szCs w:val="22"/>
        </w:rPr>
        <w:t>BCS recourt à des auditeurs salariés et sous-traitants, en mettant l'accent sur les critères suivants :</w:t>
      </w:r>
    </w:p>
    <w:p w14:paraId="6A2F1031" w14:textId="77777777" w:rsidR="00EB6C40" w:rsidRPr="00EB6C40" w:rsidRDefault="00EB6C40" w:rsidP="00C317B6">
      <w:pPr>
        <w:pStyle w:val="Retraitcorpsdetexte"/>
        <w:numPr>
          <w:ilvl w:val="0"/>
          <w:numId w:val="20"/>
        </w:numPr>
        <w:rPr>
          <w:rFonts w:ascii="Arial" w:hAnsi="Arial" w:cs="Arial"/>
          <w:sz w:val="22"/>
          <w:szCs w:val="22"/>
        </w:rPr>
      </w:pPr>
      <w:r w:rsidRPr="00EB6C40">
        <w:rPr>
          <w:rFonts w:ascii="Arial" w:hAnsi="Arial" w:cs="Arial"/>
          <w:b/>
          <w:bCs/>
          <w:sz w:val="22"/>
          <w:szCs w:val="22"/>
        </w:rPr>
        <w:t>Compétence et expérience</w:t>
      </w:r>
      <w:r w:rsidRPr="00EB6C40">
        <w:rPr>
          <w:rFonts w:ascii="Arial" w:hAnsi="Arial" w:cs="Arial"/>
          <w:sz w:val="22"/>
          <w:szCs w:val="22"/>
        </w:rPr>
        <w:t xml:space="preserve"> des auditeurs,</w:t>
      </w:r>
    </w:p>
    <w:p w14:paraId="2A8D18F2" w14:textId="77777777" w:rsidR="00EB6C40" w:rsidRPr="00EB6C40" w:rsidRDefault="00EB6C40" w:rsidP="00C317B6">
      <w:pPr>
        <w:pStyle w:val="Retraitcorpsdetexte"/>
        <w:numPr>
          <w:ilvl w:val="0"/>
          <w:numId w:val="20"/>
        </w:numPr>
        <w:rPr>
          <w:rFonts w:ascii="Arial" w:hAnsi="Arial" w:cs="Arial"/>
          <w:sz w:val="22"/>
          <w:szCs w:val="22"/>
        </w:rPr>
      </w:pPr>
      <w:r w:rsidRPr="00EB6C40">
        <w:rPr>
          <w:rFonts w:ascii="Arial" w:hAnsi="Arial" w:cs="Arial"/>
          <w:b/>
          <w:bCs/>
          <w:sz w:val="22"/>
          <w:szCs w:val="22"/>
        </w:rPr>
        <w:t>Confidentialité</w:t>
      </w:r>
      <w:r w:rsidRPr="00EB6C40">
        <w:rPr>
          <w:rFonts w:ascii="Arial" w:hAnsi="Arial" w:cs="Arial"/>
          <w:sz w:val="22"/>
          <w:szCs w:val="22"/>
        </w:rPr>
        <w:t xml:space="preserve"> de l'information traitée par les auditeurs,</w:t>
      </w:r>
    </w:p>
    <w:p w14:paraId="0202BA09" w14:textId="77777777" w:rsidR="00EB6C40" w:rsidRPr="00EB6C40" w:rsidRDefault="00EB6C40" w:rsidP="00C317B6">
      <w:pPr>
        <w:pStyle w:val="Retraitcorpsdetexte"/>
        <w:numPr>
          <w:ilvl w:val="0"/>
          <w:numId w:val="20"/>
        </w:numPr>
        <w:rPr>
          <w:rFonts w:ascii="Arial" w:hAnsi="Arial" w:cs="Arial"/>
          <w:sz w:val="22"/>
          <w:szCs w:val="22"/>
        </w:rPr>
      </w:pPr>
      <w:r w:rsidRPr="00EB6C40">
        <w:rPr>
          <w:rFonts w:ascii="Arial" w:hAnsi="Arial" w:cs="Arial"/>
          <w:b/>
          <w:bCs/>
          <w:sz w:val="22"/>
          <w:szCs w:val="22"/>
        </w:rPr>
        <w:t>Uniformité</w:t>
      </w:r>
      <w:r w:rsidRPr="00EB6C40">
        <w:rPr>
          <w:rFonts w:ascii="Arial" w:hAnsi="Arial" w:cs="Arial"/>
          <w:sz w:val="22"/>
          <w:szCs w:val="22"/>
        </w:rPr>
        <w:t xml:space="preserve"> dans l’approche des audits et dans l’application du référentiel national qualité, tel que défini à l'article L.6316-3 du Code du travail,</w:t>
      </w:r>
    </w:p>
    <w:p w14:paraId="3DA78EA3" w14:textId="77777777" w:rsidR="00EB6C40" w:rsidRPr="00EB6C40" w:rsidRDefault="00EB6C40" w:rsidP="00C317B6">
      <w:pPr>
        <w:pStyle w:val="Retraitcorpsdetexte"/>
        <w:numPr>
          <w:ilvl w:val="0"/>
          <w:numId w:val="20"/>
        </w:numPr>
        <w:rPr>
          <w:rFonts w:ascii="Arial" w:hAnsi="Arial" w:cs="Arial"/>
          <w:sz w:val="22"/>
          <w:szCs w:val="22"/>
        </w:rPr>
      </w:pPr>
      <w:r w:rsidRPr="00EB6C40">
        <w:rPr>
          <w:rFonts w:ascii="Arial" w:hAnsi="Arial" w:cs="Arial"/>
          <w:b/>
          <w:bCs/>
          <w:sz w:val="22"/>
          <w:szCs w:val="22"/>
        </w:rPr>
        <w:t>Disponibilité</w:t>
      </w:r>
      <w:r w:rsidRPr="00EB6C40">
        <w:rPr>
          <w:rFonts w:ascii="Arial" w:hAnsi="Arial" w:cs="Arial"/>
          <w:sz w:val="22"/>
          <w:szCs w:val="22"/>
        </w:rPr>
        <w:t xml:space="preserve"> des auditeurs pour répondre aux exigences de planification des audits.</w:t>
      </w:r>
    </w:p>
    <w:p w14:paraId="21CAD188" w14:textId="77777777" w:rsid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p>
    <w:p w14:paraId="6017D2DD" w14:textId="7FE225A3" w:rsid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r w:rsidRPr="00EB6C40">
        <w:rPr>
          <w:rFonts w:ascii="Arial" w:eastAsia="Times New Roman" w:hAnsi="Arial" w:cs="Arial"/>
          <w:color w:val="000000"/>
          <w:sz w:val="22"/>
          <w:szCs w:val="22"/>
        </w:rPr>
        <w:t>L'extension de qualification des auditeurs, qu'ils soient internes ou externes, déjà qualifiés pour les audits de systèmes par BCS Certification, ne requiert pas de nouvel audit d’observation pour leur qualification sur le référentiel national relatif à la qualité des actions concourant au développement des compétences.</w:t>
      </w:r>
    </w:p>
    <w:p w14:paraId="6E424872" w14:textId="77777777" w:rsidR="00EB6C40" w:rsidRP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p>
    <w:p w14:paraId="0D015C5A" w14:textId="77777777" w:rsidR="00EB6C40" w:rsidRP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r w:rsidRPr="00EB6C40">
        <w:rPr>
          <w:rFonts w:ascii="Arial" w:eastAsia="Times New Roman" w:hAnsi="Arial" w:cs="Arial"/>
          <w:color w:val="000000"/>
          <w:sz w:val="22"/>
          <w:szCs w:val="22"/>
        </w:rPr>
        <w:t>Cependant, BCS Certification assurera la supervision de chaque auditeur interne ou externe lors de sa première mission, afin de garantir une maîtrise complète du référentiel QUALIOPI.</w:t>
      </w:r>
    </w:p>
    <w:p w14:paraId="0840AA09" w14:textId="77777777" w:rsid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r w:rsidRPr="00EB6C40">
        <w:rPr>
          <w:rFonts w:ascii="Arial" w:eastAsia="Times New Roman" w:hAnsi="Arial" w:cs="Arial"/>
          <w:color w:val="000000"/>
          <w:sz w:val="22"/>
          <w:szCs w:val="22"/>
        </w:rPr>
        <w:t>En fonction de l’expérience préalable des auditeurs externes sur le référentiel QUALIOPI dans le cadre d’autres organismes de certification, BCS Certification se réserve la possibilité de déroger à cette supervision initiale.</w:t>
      </w:r>
    </w:p>
    <w:p w14:paraId="15DAE891" w14:textId="12FED963" w:rsidR="00B55411" w:rsidRDefault="00B55411">
      <w:pPr>
        <w:rPr>
          <w:rFonts w:ascii="Arial" w:hAnsi="Arial" w:cs="Arial"/>
          <w:color w:val="000000"/>
          <w:sz w:val="22"/>
          <w:szCs w:val="22"/>
        </w:rPr>
      </w:pPr>
      <w:r>
        <w:rPr>
          <w:rFonts w:ascii="Arial" w:hAnsi="Arial" w:cs="Arial"/>
          <w:color w:val="000000"/>
          <w:sz w:val="22"/>
          <w:szCs w:val="22"/>
        </w:rPr>
        <w:br w:type="page"/>
      </w:r>
    </w:p>
    <w:p w14:paraId="33C7DDBB" w14:textId="70924D87" w:rsidR="00EB6C40" w:rsidRPr="00EB6C40" w:rsidRDefault="00EB6C40" w:rsidP="00EB6C40">
      <w:pPr>
        <w:pStyle w:val="NormalWeb"/>
        <w:spacing w:before="0" w:beforeAutospacing="0" w:after="0" w:afterAutospacing="0"/>
        <w:ind w:left="425"/>
        <w:jc w:val="both"/>
        <w:rPr>
          <w:rFonts w:ascii="Arial" w:eastAsia="Times New Roman" w:hAnsi="Arial" w:cs="Arial"/>
          <w:b/>
          <w:bCs/>
          <w:color w:val="000000"/>
          <w:sz w:val="22"/>
          <w:szCs w:val="22"/>
          <w:u w:val="single"/>
        </w:rPr>
      </w:pPr>
      <w:r w:rsidRPr="00EB6C40">
        <w:rPr>
          <w:rFonts w:ascii="Arial" w:eastAsia="Times New Roman" w:hAnsi="Arial" w:cs="Arial"/>
          <w:b/>
          <w:bCs/>
          <w:color w:val="000000"/>
          <w:sz w:val="22"/>
          <w:szCs w:val="22"/>
          <w:u w:val="single"/>
        </w:rPr>
        <w:lastRenderedPageBreak/>
        <w:t>Critères de qualification des auditeurs</w:t>
      </w:r>
    </w:p>
    <w:p w14:paraId="15922D32" w14:textId="77777777" w:rsidR="00EB6C40" w:rsidRP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r w:rsidRPr="00EB6C40">
        <w:rPr>
          <w:rFonts w:ascii="Arial" w:eastAsia="Times New Roman" w:hAnsi="Arial" w:cs="Arial"/>
          <w:color w:val="000000"/>
          <w:sz w:val="22"/>
          <w:szCs w:val="22"/>
        </w:rPr>
        <w:t>Les auditeurs doivent satisfaire aux exigences suivantes pour être qualifiés pour les audits du référentiel national :</w:t>
      </w:r>
    </w:p>
    <w:p w14:paraId="23DC9DF9" w14:textId="77777777" w:rsidR="00EB6C40" w:rsidRPr="00EB6C40"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Une expérience de formateur datant de moins de 5 ans,</w:t>
      </w:r>
    </w:p>
    <w:p w14:paraId="61A525E2" w14:textId="77777777" w:rsidR="00EB6C40" w:rsidRPr="00EB6C40" w:rsidRDefault="00EB6C40" w:rsidP="00C317B6">
      <w:pPr>
        <w:pStyle w:val="Retraitcorpsdetexte"/>
        <w:numPr>
          <w:ilvl w:val="1"/>
          <w:numId w:val="21"/>
        </w:numPr>
        <w:tabs>
          <w:tab w:val="clear" w:pos="1418"/>
        </w:tabs>
        <w:rPr>
          <w:rFonts w:ascii="Arial" w:hAnsi="Arial" w:cs="Arial"/>
          <w:sz w:val="22"/>
          <w:szCs w:val="22"/>
        </w:rPr>
      </w:pPr>
      <w:r w:rsidRPr="00EB6C40">
        <w:rPr>
          <w:rFonts w:ascii="Arial" w:hAnsi="Arial" w:cs="Arial"/>
          <w:b/>
          <w:bCs/>
          <w:sz w:val="22"/>
          <w:szCs w:val="22"/>
        </w:rPr>
        <w:t>Ou</w:t>
      </w:r>
      <w:r w:rsidRPr="00EB6C40">
        <w:rPr>
          <w:rFonts w:ascii="Arial" w:hAnsi="Arial" w:cs="Arial"/>
          <w:sz w:val="22"/>
          <w:szCs w:val="22"/>
        </w:rPr>
        <w:t xml:space="preserve"> une expérience d’audit de système de management sur un minimum de 2 codes EA (Évaluation des critères de qualité),</w:t>
      </w:r>
    </w:p>
    <w:p w14:paraId="17AB336F" w14:textId="77777777" w:rsidR="00EB6C40" w:rsidRPr="00EB6C40" w:rsidRDefault="00EB6C40" w:rsidP="00C317B6">
      <w:pPr>
        <w:pStyle w:val="Retraitcorpsdetexte"/>
        <w:numPr>
          <w:ilvl w:val="1"/>
          <w:numId w:val="21"/>
        </w:numPr>
        <w:tabs>
          <w:tab w:val="clear" w:pos="1418"/>
        </w:tabs>
        <w:rPr>
          <w:rFonts w:ascii="Arial" w:hAnsi="Arial" w:cs="Arial"/>
          <w:sz w:val="22"/>
          <w:szCs w:val="22"/>
        </w:rPr>
      </w:pPr>
      <w:r w:rsidRPr="00EB6C40">
        <w:rPr>
          <w:rFonts w:ascii="Arial" w:hAnsi="Arial" w:cs="Arial"/>
          <w:b/>
          <w:bCs/>
          <w:sz w:val="22"/>
          <w:szCs w:val="22"/>
        </w:rPr>
        <w:t>Ou</w:t>
      </w:r>
      <w:r w:rsidRPr="00EB6C40">
        <w:rPr>
          <w:rFonts w:ascii="Arial" w:hAnsi="Arial" w:cs="Arial"/>
          <w:sz w:val="22"/>
          <w:szCs w:val="22"/>
        </w:rPr>
        <w:t xml:space="preserve"> une expérience dans l’audit de systèmes de management d’organismes de formation ou de centres de formation d’apprentis, datant de moins de 5 ans,</w:t>
      </w:r>
    </w:p>
    <w:p w14:paraId="1DE0E51F" w14:textId="77777777" w:rsidR="00EB6C40" w:rsidRPr="00EB6C40"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Une formation ou une expérience professionnelle dans le domaine de l’audit,</w:t>
      </w:r>
    </w:p>
    <w:p w14:paraId="57C287CA" w14:textId="77777777" w:rsidR="00EB6C40" w:rsidRPr="00EB6C40"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Une formation ou une attestation de sensibilisation au référentiel national de la certification des prestataires d’actions concourant au développement des compétences,</w:t>
      </w:r>
    </w:p>
    <w:p w14:paraId="5CE02CB1" w14:textId="77777777" w:rsidR="00EB6C40" w:rsidRPr="00EB6C40"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La réalisation d’un QCM portant sur l’ensemble des 4 catégories du référentiel.</w:t>
      </w:r>
    </w:p>
    <w:p w14:paraId="65DDF982" w14:textId="77777777" w:rsid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p>
    <w:p w14:paraId="32E6B239" w14:textId="77777777" w:rsidR="000923AE" w:rsidRDefault="000923AE" w:rsidP="00EB6C40">
      <w:pPr>
        <w:pStyle w:val="NormalWeb"/>
        <w:spacing w:before="0" w:beforeAutospacing="0" w:after="0" w:afterAutospacing="0"/>
        <w:ind w:left="425"/>
        <w:jc w:val="both"/>
        <w:rPr>
          <w:rFonts w:ascii="Arial" w:eastAsia="Times New Roman" w:hAnsi="Arial" w:cs="Arial"/>
          <w:color w:val="000000"/>
          <w:sz w:val="22"/>
          <w:szCs w:val="22"/>
        </w:rPr>
      </w:pPr>
    </w:p>
    <w:p w14:paraId="1F1F7A1D" w14:textId="6B497DA1" w:rsidR="00EB6C40" w:rsidRPr="00EB6C40" w:rsidRDefault="00EB6C40" w:rsidP="00EB6C40">
      <w:pPr>
        <w:pStyle w:val="NormalWeb"/>
        <w:spacing w:before="0" w:beforeAutospacing="0" w:after="0" w:afterAutospacing="0"/>
        <w:ind w:left="425"/>
        <w:jc w:val="both"/>
        <w:rPr>
          <w:rFonts w:ascii="Arial" w:eastAsia="Times New Roman" w:hAnsi="Arial" w:cs="Arial"/>
          <w:b/>
          <w:bCs/>
          <w:color w:val="000000"/>
          <w:sz w:val="22"/>
          <w:szCs w:val="22"/>
          <w:u w:val="single"/>
        </w:rPr>
      </w:pPr>
      <w:r w:rsidRPr="00EB6C40">
        <w:rPr>
          <w:rFonts w:ascii="Arial" w:eastAsia="Times New Roman" w:hAnsi="Arial" w:cs="Arial"/>
          <w:b/>
          <w:bCs/>
          <w:color w:val="000000"/>
          <w:sz w:val="22"/>
          <w:szCs w:val="22"/>
          <w:u w:val="single"/>
        </w:rPr>
        <w:t>Critères de maintien de la qualification des auditeurs pour la certification des actions concourant au développement des compétences</w:t>
      </w:r>
    </w:p>
    <w:p w14:paraId="159C6F06" w14:textId="77777777" w:rsidR="00EB6C40" w:rsidRPr="00EB6C40" w:rsidRDefault="00EB6C40" w:rsidP="00EB6C40">
      <w:pPr>
        <w:pStyle w:val="NormalWeb"/>
        <w:spacing w:before="0" w:beforeAutospacing="0" w:after="0" w:afterAutospacing="0"/>
        <w:ind w:left="425"/>
        <w:jc w:val="both"/>
        <w:rPr>
          <w:rFonts w:ascii="Arial" w:eastAsia="Times New Roman" w:hAnsi="Arial" w:cs="Arial"/>
          <w:color w:val="000000"/>
          <w:sz w:val="22"/>
          <w:szCs w:val="22"/>
        </w:rPr>
      </w:pPr>
      <w:r w:rsidRPr="00EB6C40">
        <w:rPr>
          <w:rFonts w:ascii="Arial" w:eastAsia="Times New Roman" w:hAnsi="Arial" w:cs="Arial"/>
          <w:color w:val="000000"/>
          <w:sz w:val="22"/>
          <w:szCs w:val="22"/>
        </w:rPr>
        <w:t>Pour maintenir leur qualification, les auditeurs doivent satisfaire aux critères suivants :</w:t>
      </w:r>
    </w:p>
    <w:p w14:paraId="2D5BED68" w14:textId="54A7E891" w:rsidR="00EB6C40" w:rsidRPr="00EB6C40"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Réaliser au moins 1 audit par an</w:t>
      </w:r>
    </w:p>
    <w:p w14:paraId="3AAF7969" w14:textId="77777777" w:rsidR="00EB6C40" w:rsidRPr="00EB6C40"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Vérifier systématiquement tous les rapports d’audit (initiaux, suivis, et de renouvellement) par l'expert technique Qualiopi au moment du passage en comité technique de certification (Évaluation de la performance de l’auditeur, selon le critère B2 de l’ISO 17021-1 : 2015, annexe B),</w:t>
      </w:r>
    </w:p>
    <w:p w14:paraId="78D187AF" w14:textId="77777777" w:rsidR="00EB6C40" w:rsidRPr="00EB6C40"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Obtenir des résultats d'enquêtes de satisfaction clients positifs, notamment sur les indicateurs de connaissance et de savoir-faire (critère B3 de l’ISO 17021-1 : 2015, annexe B),</w:t>
      </w:r>
    </w:p>
    <w:p w14:paraId="4AA53C94" w14:textId="6DFF0635" w:rsidR="000923AE" w:rsidRPr="000923AE" w:rsidRDefault="00EB6C40" w:rsidP="00C317B6">
      <w:pPr>
        <w:pStyle w:val="Retraitcorpsdetexte"/>
        <w:numPr>
          <w:ilvl w:val="0"/>
          <w:numId w:val="21"/>
        </w:numPr>
        <w:rPr>
          <w:rFonts w:ascii="Arial" w:hAnsi="Arial" w:cs="Arial"/>
          <w:sz w:val="22"/>
          <w:szCs w:val="22"/>
        </w:rPr>
      </w:pPr>
      <w:r w:rsidRPr="00EB6C40">
        <w:rPr>
          <w:rFonts w:ascii="Arial" w:hAnsi="Arial" w:cs="Arial"/>
          <w:sz w:val="22"/>
          <w:szCs w:val="22"/>
        </w:rPr>
        <w:t>Réaliser un test annuel de connaissance, tel qu’un QCM portant sur l’ensemble des 4 catégories du référentiel.</w:t>
      </w:r>
    </w:p>
    <w:p w14:paraId="1D2A93F0" w14:textId="2BF2FFA2" w:rsidR="000923AE" w:rsidRDefault="000923AE" w:rsidP="000923AE">
      <w:pPr>
        <w:pStyle w:val="Retraitcorpsdetexte"/>
        <w:ind w:left="0"/>
        <w:rPr>
          <w:rFonts w:ascii="Arial" w:hAnsi="Arial" w:cs="Arial"/>
          <w:sz w:val="22"/>
          <w:szCs w:val="22"/>
        </w:rPr>
      </w:pPr>
    </w:p>
    <w:p w14:paraId="3937DF15" w14:textId="77777777" w:rsidR="000923AE" w:rsidRPr="00EB6C40" w:rsidRDefault="000923AE" w:rsidP="000923AE">
      <w:pPr>
        <w:pStyle w:val="Retraitcorpsdetexte"/>
        <w:ind w:left="0"/>
        <w:rPr>
          <w:rFonts w:ascii="Arial" w:hAnsi="Arial" w:cs="Arial"/>
          <w:sz w:val="22"/>
          <w:szCs w:val="22"/>
        </w:rPr>
      </w:pPr>
    </w:p>
    <w:p w14:paraId="0FE085B2" w14:textId="77777777" w:rsidR="00EB6C40" w:rsidRPr="00EB6C40" w:rsidRDefault="00EB6C40" w:rsidP="004A44B8">
      <w:pPr>
        <w:pStyle w:val="NormalWeb"/>
        <w:spacing w:before="0" w:beforeAutospacing="0" w:after="0" w:afterAutospacing="0"/>
        <w:ind w:left="425"/>
        <w:jc w:val="both"/>
        <w:rPr>
          <w:rFonts w:ascii="Arial" w:eastAsia="Times New Roman" w:hAnsi="Arial" w:cs="Arial"/>
          <w:color w:val="000000"/>
          <w:sz w:val="22"/>
          <w:szCs w:val="22"/>
        </w:rPr>
      </w:pPr>
      <w:r w:rsidRPr="00EB6C40">
        <w:rPr>
          <w:rFonts w:ascii="Arial" w:eastAsia="Times New Roman" w:hAnsi="Arial" w:cs="Arial"/>
          <w:color w:val="000000"/>
          <w:sz w:val="22"/>
          <w:szCs w:val="22"/>
        </w:rPr>
        <w:t>Si l'expert technique juge que certains de ces critères ne sont pas remplis, BCS Certification peut organiser une évaluation sur site lors d’un audit afin d’examiner la conformité du travail de l’auditeur.</w:t>
      </w:r>
    </w:p>
    <w:p w14:paraId="348DE115" w14:textId="77777777" w:rsidR="00EB6C40" w:rsidRDefault="00EB6C40" w:rsidP="00E00CD8">
      <w:pPr>
        <w:pStyle w:val="Retraitcorpsdetexte"/>
        <w:ind w:left="0"/>
        <w:rPr>
          <w:rFonts w:ascii="Arial" w:hAnsi="Arial" w:cs="Arial"/>
          <w:sz w:val="22"/>
          <w:szCs w:val="22"/>
        </w:rPr>
      </w:pPr>
    </w:p>
    <w:p w14:paraId="6E7F65B1" w14:textId="69BB4DE2" w:rsidR="00533F88" w:rsidRPr="009D35BF" w:rsidRDefault="00533F88" w:rsidP="00C81459">
      <w:pPr>
        <w:jc w:val="both"/>
        <w:rPr>
          <w:rFonts w:ascii="Arial" w:hAnsi="Arial" w:cs="Arial"/>
          <w:sz w:val="22"/>
          <w:szCs w:val="22"/>
        </w:rPr>
      </w:pPr>
    </w:p>
    <w:p w14:paraId="7A76BBFC" w14:textId="499C219B" w:rsidR="00F642E8" w:rsidRPr="00C70261" w:rsidRDefault="00F642E8" w:rsidP="00C70261">
      <w:pPr>
        <w:pStyle w:val="Titre1"/>
        <w:ind w:left="426"/>
        <w:rPr>
          <w:rFonts w:cs="Arial"/>
          <w:b/>
        </w:rPr>
      </w:pPr>
      <w:bookmarkStart w:id="49" w:name="_Toc190874413"/>
      <w:bookmarkStart w:id="50" w:name="_Toc219967681"/>
      <w:r w:rsidRPr="00C70261">
        <w:rPr>
          <w:rFonts w:cs="Arial"/>
          <w:b/>
        </w:rPr>
        <w:t>RECUSATION</w:t>
      </w:r>
      <w:bookmarkEnd w:id="49"/>
      <w:bookmarkEnd w:id="50"/>
    </w:p>
    <w:p w14:paraId="38169DB2" w14:textId="77777777" w:rsidR="00F642E8" w:rsidRPr="009D35BF" w:rsidRDefault="00F642E8" w:rsidP="00F642E8">
      <w:pPr>
        <w:pStyle w:val="NormalWeb"/>
        <w:spacing w:before="0" w:beforeAutospacing="0" w:after="0" w:afterAutospacing="0"/>
        <w:ind w:left="720"/>
        <w:rPr>
          <w:rFonts w:ascii="Arial" w:hAnsi="Arial" w:cs="Arial"/>
          <w:sz w:val="24"/>
          <w:szCs w:val="24"/>
        </w:rPr>
      </w:pPr>
    </w:p>
    <w:p w14:paraId="3C5A3388" w14:textId="77777777" w:rsidR="004A44B8" w:rsidRP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r w:rsidRPr="004A44B8">
        <w:rPr>
          <w:rFonts w:ascii="Arial" w:eastAsia="Times New Roman" w:hAnsi="Arial" w:cs="Arial"/>
          <w:color w:val="000000"/>
          <w:sz w:val="22"/>
          <w:szCs w:val="22"/>
        </w:rPr>
        <w:t>Toute demande de récusation d’un auditeur auprès de BCS Certification doit être justifiée par des motifs clairs et pertinents.</w:t>
      </w:r>
    </w:p>
    <w:p w14:paraId="4B3C6858" w14:textId="77777777" w:rsidR="004A44B8" w:rsidRDefault="004A44B8" w:rsidP="004A44B8">
      <w:pPr>
        <w:pStyle w:val="NormalWeb"/>
        <w:spacing w:before="0" w:beforeAutospacing="0" w:after="0" w:afterAutospacing="0"/>
        <w:ind w:left="425"/>
        <w:jc w:val="both"/>
        <w:rPr>
          <w:rFonts w:ascii="Arial" w:eastAsia="Times New Roman" w:hAnsi="Arial" w:cs="Arial"/>
          <w:b/>
          <w:bCs/>
          <w:color w:val="000000"/>
          <w:sz w:val="22"/>
          <w:szCs w:val="22"/>
          <w:u w:val="single"/>
        </w:rPr>
      </w:pPr>
    </w:p>
    <w:p w14:paraId="6B77C670" w14:textId="52E235F2" w:rsidR="004A44B8" w:rsidRPr="004A44B8" w:rsidRDefault="004A44B8" w:rsidP="004A44B8">
      <w:pPr>
        <w:pStyle w:val="NormalWeb"/>
        <w:spacing w:before="0" w:beforeAutospacing="0" w:after="0" w:afterAutospacing="0"/>
        <w:ind w:left="425"/>
        <w:jc w:val="both"/>
        <w:rPr>
          <w:rFonts w:ascii="Arial" w:eastAsia="Times New Roman" w:hAnsi="Arial" w:cs="Arial"/>
          <w:b/>
          <w:bCs/>
          <w:color w:val="000000"/>
          <w:sz w:val="22"/>
          <w:szCs w:val="22"/>
          <w:u w:val="single"/>
        </w:rPr>
      </w:pPr>
      <w:r w:rsidRPr="004A44B8">
        <w:rPr>
          <w:rFonts w:ascii="Arial" w:eastAsia="Times New Roman" w:hAnsi="Arial" w:cs="Arial"/>
          <w:b/>
          <w:bCs/>
          <w:color w:val="000000"/>
          <w:sz w:val="22"/>
          <w:szCs w:val="22"/>
          <w:u w:val="single"/>
        </w:rPr>
        <w:t>Récusation pour conflit d’intérêt (indépendance, impartialité)</w:t>
      </w:r>
    </w:p>
    <w:p w14:paraId="6D04B550" w14:textId="77777777" w:rsidR="004A44B8" w:rsidRP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r w:rsidRPr="004A44B8">
        <w:rPr>
          <w:rFonts w:ascii="Arial" w:eastAsia="Times New Roman" w:hAnsi="Arial" w:cs="Arial"/>
          <w:color w:val="000000"/>
          <w:sz w:val="22"/>
          <w:szCs w:val="22"/>
        </w:rPr>
        <w:t>Les motifs de récusation considérés comme recevables par BCS Certification incluent :</w:t>
      </w:r>
    </w:p>
    <w:p w14:paraId="68ACBD5D"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Fonctions exercées</w:t>
      </w:r>
      <w:r w:rsidRPr="004A44B8">
        <w:rPr>
          <w:rFonts w:ascii="Arial" w:hAnsi="Arial" w:cs="Arial"/>
          <w:color w:val="000000"/>
          <w:sz w:val="22"/>
          <w:szCs w:val="22"/>
        </w:rPr>
        <w:t xml:space="preserve"> : L’auditeur pressenti a occupé ou occupe encore une fonction au sein de l’organisme au cours des 2 dernières années,</w:t>
      </w:r>
    </w:p>
    <w:p w14:paraId="45E98A00"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Intervention précédente</w:t>
      </w:r>
      <w:r w:rsidRPr="004A44B8">
        <w:rPr>
          <w:rFonts w:ascii="Arial" w:hAnsi="Arial" w:cs="Arial"/>
          <w:color w:val="000000"/>
          <w:sz w:val="22"/>
          <w:szCs w:val="22"/>
        </w:rPr>
        <w:t xml:space="preserve"> : L’auditeur pressenti a réalisé des actions de conseil, de formation ou d’audit interne pour l’organisme au cours des 2 dernières années, en lien avec les catégories à évaluer,</w:t>
      </w:r>
    </w:p>
    <w:p w14:paraId="2B600D73"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Concurrence commerciale</w:t>
      </w:r>
      <w:r w:rsidRPr="004A44B8">
        <w:rPr>
          <w:rFonts w:ascii="Arial" w:hAnsi="Arial" w:cs="Arial"/>
          <w:color w:val="000000"/>
          <w:sz w:val="22"/>
          <w:szCs w:val="22"/>
        </w:rPr>
        <w:t xml:space="preserve"> : L’auditeur pressenti, dans le cadre de son activité professionnelle, exerce des fonctions pour un employeur dont l’activité entre en </w:t>
      </w:r>
      <w:r w:rsidRPr="004A44B8">
        <w:rPr>
          <w:rFonts w:ascii="Arial" w:hAnsi="Arial" w:cs="Arial"/>
          <w:color w:val="000000"/>
          <w:sz w:val="22"/>
          <w:szCs w:val="22"/>
        </w:rPr>
        <w:lastRenderedPageBreak/>
        <w:t>concurrence directe et actuelle avec celle de l’organisme (par exemple, réponse concurrente aux mêmes appels d’offres),</w:t>
      </w:r>
    </w:p>
    <w:p w14:paraId="1EF0BA63"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Conflit judiciaire</w:t>
      </w:r>
      <w:r w:rsidRPr="004A44B8">
        <w:rPr>
          <w:rFonts w:ascii="Arial" w:hAnsi="Arial" w:cs="Arial"/>
          <w:color w:val="000000"/>
          <w:sz w:val="22"/>
          <w:szCs w:val="22"/>
        </w:rPr>
        <w:t xml:space="preserve"> : L’auditeur pressenti a été impliqué dans un différend juridique avec l’organisme, qu’il soit en cours ou réglé, si ce conflit peut nuire à l’objectivité de l’audit.</w:t>
      </w:r>
    </w:p>
    <w:p w14:paraId="001431D2" w14:textId="77777777" w:rsid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p>
    <w:p w14:paraId="142B37FE" w14:textId="5ADD8A6C" w:rsidR="004A44B8" w:rsidRP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r w:rsidRPr="004A44B8">
        <w:rPr>
          <w:rFonts w:ascii="Arial" w:eastAsia="Times New Roman" w:hAnsi="Arial" w:cs="Arial"/>
          <w:color w:val="000000"/>
          <w:sz w:val="22"/>
          <w:szCs w:val="22"/>
        </w:rPr>
        <w:t>Les motifs de récusation non acceptables par BCS Certification comprennent :</w:t>
      </w:r>
    </w:p>
    <w:p w14:paraId="590FBE73"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Concurrence commerciale indirecte</w:t>
      </w:r>
      <w:r w:rsidRPr="004A44B8">
        <w:rPr>
          <w:rFonts w:ascii="Arial" w:hAnsi="Arial" w:cs="Arial"/>
          <w:color w:val="000000"/>
          <w:sz w:val="22"/>
          <w:szCs w:val="22"/>
        </w:rPr>
        <w:t xml:space="preserve"> : L’employeur de l’auditeur est en concurrence avec l’organisme pour des activités qui ne relèvent pas de la mission d’audit,</w:t>
      </w:r>
    </w:p>
    <w:p w14:paraId="4C0A1DF0"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Cibles commerciales distinctes</w:t>
      </w:r>
      <w:r w:rsidRPr="004A44B8">
        <w:rPr>
          <w:rFonts w:ascii="Arial" w:hAnsi="Arial" w:cs="Arial"/>
          <w:color w:val="000000"/>
          <w:sz w:val="22"/>
          <w:szCs w:val="22"/>
        </w:rPr>
        <w:t xml:space="preserve"> : L’employeur de l’auditeur exerce des activités similaires mais dans des zones géographiques distinctes ou sur des segments de marché différents, non couverts par l’évaluation de l’auditeur.</w:t>
      </w:r>
    </w:p>
    <w:p w14:paraId="5ECAE06F" w14:textId="77777777" w:rsidR="004A44B8" w:rsidRDefault="004A44B8" w:rsidP="004A44B8">
      <w:pPr>
        <w:pStyle w:val="NormalWeb"/>
        <w:spacing w:before="0" w:beforeAutospacing="0" w:after="0" w:afterAutospacing="0"/>
        <w:ind w:left="425"/>
        <w:jc w:val="both"/>
        <w:rPr>
          <w:rFonts w:ascii="Arial" w:eastAsia="Times New Roman" w:hAnsi="Arial" w:cs="Arial"/>
          <w:b/>
          <w:bCs/>
          <w:color w:val="000000"/>
          <w:sz w:val="22"/>
          <w:szCs w:val="22"/>
          <w:u w:val="single"/>
        </w:rPr>
      </w:pPr>
    </w:p>
    <w:p w14:paraId="3B2B6A10" w14:textId="7AD52A76" w:rsidR="004A44B8" w:rsidRPr="004A44B8" w:rsidRDefault="004A44B8" w:rsidP="004A44B8">
      <w:pPr>
        <w:pStyle w:val="NormalWeb"/>
        <w:spacing w:before="0" w:beforeAutospacing="0" w:after="0" w:afterAutospacing="0"/>
        <w:ind w:left="425"/>
        <w:jc w:val="both"/>
        <w:rPr>
          <w:rFonts w:ascii="Arial" w:eastAsia="Times New Roman" w:hAnsi="Arial" w:cs="Arial"/>
          <w:b/>
          <w:bCs/>
          <w:color w:val="000000"/>
          <w:sz w:val="22"/>
          <w:szCs w:val="22"/>
          <w:u w:val="single"/>
        </w:rPr>
      </w:pPr>
      <w:r w:rsidRPr="004A44B8">
        <w:rPr>
          <w:rFonts w:ascii="Arial" w:eastAsia="Times New Roman" w:hAnsi="Arial" w:cs="Arial"/>
          <w:b/>
          <w:bCs/>
          <w:color w:val="000000"/>
          <w:sz w:val="22"/>
          <w:szCs w:val="22"/>
          <w:u w:val="single"/>
        </w:rPr>
        <w:t>Récusation pour compétence technique non adaptée</w:t>
      </w:r>
    </w:p>
    <w:p w14:paraId="0B90B48B" w14:textId="71B7ACF9" w:rsid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r w:rsidRPr="004A44B8">
        <w:rPr>
          <w:rFonts w:ascii="Arial" w:eastAsia="Times New Roman" w:hAnsi="Arial" w:cs="Arial"/>
          <w:color w:val="000000"/>
          <w:sz w:val="22"/>
          <w:szCs w:val="22"/>
        </w:rPr>
        <w:t>BCS Certification accepte la récusation d’un auditeur pour des raisons de compétence technique, sauf si la demande est jugée comme une erreur manifeste d’appréciation de la part du demandeur.</w:t>
      </w:r>
    </w:p>
    <w:p w14:paraId="277A2F71" w14:textId="77777777" w:rsidR="004A44B8" w:rsidRP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p>
    <w:p w14:paraId="496AEBF9" w14:textId="79C322C9" w:rsidR="004A44B8" w:rsidRPr="004A44B8" w:rsidRDefault="004A44B8" w:rsidP="004A44B8">
      <w:pPr>
        <w:pStyle w:val="NormalWeb"/>
        <w:spacing w:before="0" w:beforeAutospacing="0" w:after="0" w:afterAutospacing="0"/>
        <w:ind w:left="425"/>
        <w:jc w:val="both"/>
        <w:rPr>
          <w:rFonts w:ascii="Arial" w:eastAsia="Times New Roman" w:hAnsi="Arial" w:cs="Arial"/>
          <w:b/>
          <w:bCs/>
          <w:color w:val="000000"/>
          <w:sz w:val="22"/>
          <w:szCs w:val="22"/>
          <w:u w:val="single"/>
        </w:rPr>
      </w:pPr>
      <w:r w:rsidRPr="004A44B8">
        <w:rPr>
          <w:rFonts w:ascii="Arial" w:eastAsia="Times New Roman" w:hAnsi="Arial" w:cs="Arial"/>
          <w:b/>
          <w:bCs/>
          <w:color w:val="000000"/>
          <w:sz w:val="22"/>
          <w:szCs w:val="22"/>
          <w:u w:val="single"/>
        </w:rPr>
        <w:t>Récusation pour comportement inapproprié</w:t>
      </w:r>
    </w:p>
    <w:p w14:paraId="25EB8121" w14:textId="77777777" w:rsidR="004A44B8" w:rsidRP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r w:rsidRPr="004A44B8">
        <w:rPr>
          <w:rFonts w:ascii="Arial" w:eastAsia="Times New Roman" w:hAnsi="Arial" w:cs="Arial"/>
          <w:color w:val="000000"/>
          <w:sz w:val="22"/>
          <w:szCs w:val="22"/>
        </w:rPr>
        <w:t xml:space="preserve">Les demandes de récusation pour comportement inapproprié </w:t>
      </w:r>
      <w:r w:rsidRPr="004A44B8">
        <w:rPr>
          <w:rFonts w:ascii="Arial" w:eastAsia="Times New Roman" w:hAnsi="Arial" w:cs="Arial"/>
          <w:b/>
          <w:bCs/>
          <w:color w:val="000000"/>
          <w:sz w:val="22"/>
          <w:szCs w:val="22"/>
        </w:rPr>
        <w:t>ne sont pas recevables</w:t>
      </w:r>
      <w:r w:rsidRPr="004A44B8">
        <w:rPr>
          <w:rFonts w:ascii="Arial" w:eastAsia="Times New Roman" w:hAnsi="Arial" w:cs="Arial"/>
          <w:color w:val="000000"/>
          <w:sz w:val="22"/>
          <w:szCs w:val="22"/>
        </w:rPr>
        <w:t xml:space="preserve"> dans les cas suivants :</w:t>
      </w:r>
    </w:p>
    <w:p w14:paraId="56C5A860"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Auditeur non proposé</w:t>
      </w:r>
      <w:r w:rsidRPr="004A44B8">
        <w:rPr>
          <w:rFonts w:ascii="Arial" w:hAnsi="Arial" w:cs="Arial"/>
          <w:color w:val="000000"/>
          <w:sz w:val="22"/>
          <w:szCs w:val="22"/>
        </w:rPr>
        <w:t xml:space="preserve"> : Si l’auditeur en question n’a pas été proposé par BCS Certification à l’organisme,</w:t>
      </w:r>
    </w:p>
    <w:p w14:paraId="77D95F76" w14:textId="38A3B89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Absence de retour sur comportement</w:t>
      </w:r>
      <w:r w:rsidRPr="004A44B8">
        <w:rPr>
          <w:rFonts w:ascii="Arial" w:hAnsi="Arial" w:cs="Arial"/>
          <w:color w:val="000000"/>
          <w:sz w:val="22"/>
          <w:szCs w:val="22"/>
        </w:rPr>
        <w:t xml:space="preserve"> : Si, lors d’un audit précédent, l’organisme n’a pas renvoyé à BCS Certification les formulaires d’appréciation permettant de signaler un comportement inapproprié,</w:t>
      </w:r>
    </w:p>
    <w:p w14:paraId="693023FB" w14:textId="77777777" w:rsidR="004A44B8" w:rsidRPr="004A44B8" w:rsidRDefault="004A44B8" w:rsidP="00C317B6">
      <w:pPr>
        <w:pStyle w:val="NormalWeb"/>
        <w:numPr>
          <w:ilvl w:val="0"/>
          <w:numId w:val="22"/>
        </w:numPr>
        <w:spacing w:before="120" w:beforeAutospacing="0" w:after="0" w:afterAutospacing="0"/>
        <w:ind w:left="782" w:hanging="357"/>
        <w:jc w:val="both"/>
        <w:rPr>
          <w:rFonts w:ascii="Arial" w:hAnsi="Arial" w:cs="Arial"/>
          <w:color w:val="000000"/>
          <w:sz w:val="22"/>
          <w:szCs w:val="22"/>
        </w:rPr>
      </w:pPr>
      <w:r w:rsidRPr="004A44B8">
        <w:rPr>
          <w:rFonts w:ascii="Arial" w:hAnsi="Arial" w:cs="Arial"/>
          <w:b/>
          <w:bCs/>
          <w:color w:val="000000"/>
          <w:sz w:val="22"/>
          <w:szCs w:val="22"/>
        </w:rPr>
        <w:t>Appréciation non fondée</w:t>
      </w:r>
      <w:r w:rsidRPr="004A44B8">
        <w:rPr>
          <w:rFonts w:ascii="Arial" w:hAnsi="Arial" w:cs="Arial"/>
          <w:color w:val="000000"/>
          <w:sz w:val="22"/>
          <w:szCs w:val="22"/>
        </w:rPr>
        <w:t xml:space="preserve"> : Si BCS Certification n’a pas jugé l’appréciation du comportement de l’auditeur comme fondée.</w:t>
      </w:r>
    </w:p>
    <w:p w14:paraId="3B8E905D" w14:textId="77777777" w:rsid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p>
    <w:p w14:paraId="76E14699" w14:textId="024F697D" w:rsid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r w:rsidRPr="004A44B8">
        <w:rPr>
          <w:rFonts w:ascii="Arial" w:eastAsia="Times New Roman" w:hAnsi="Arial" w:cs="Arial"/>
          <w:color w:val="000000"/>
          <w:sz w:val="22"/>
          <w:szCs w:val="22"/>
        </w:rPr>
        <w:t>De plus, BCS Certification se réserve le droit de rejeter toute récusation basée sur des différends relationnels ou des problèmes de comportement observés lors d’évaluations réalisées il y a plus de 5 ans.</w:t>
      </w:r>
    </w:p>
    <w:p w14:paraId="6264E73F" w14:textId="77777777" w:rsidR="004A44B8" w:rsidRPr="004A44B8" w:rsidRDefault="004A44B8" w:rsidP="004A44B8">
      <w:pPr>
        <w:pStyle w:val="NormalWeb"/>
        <w:spacing w:before="0" w:beforeAutospacing="0" w:after="0" w:afterAutospacing="0"/>
        <w:ind w:left="425"/>
        <w:jc w:val="both"/>
        <w:rPr>
          <w:rFonts w:ascii="Arial" w:eastAsia="Times New Roman" w:hAnsi="Arial" w:cs="Arial"/>
          <w:color w:val="000000"/>
          <w:sz w:val="22"/>
          <w:szCs w:val="22"/>
        </w:rPr>
      </w:pPr>
    </w:p>
    <w:p w14:paraId="06ABFA39" w14:textId="77777777" w:rsidR="00563D13" w:rsidRPr="009D35BF" w:rsidRDefault="00563D13" w:rsidP="004A44B8">
      <w:pPr>
        <w:pStyle w:val="NormalWeb"/>
        <w:spacing w:before="0" w:beforeAutospacing="0" w:after="0" w:afterAutospacing="0"/>
        <w:ind w:left="425"/>
        <w:jc w:val="both"/>
        <w:rPr>
          <w:rFonts w:ascii="Arial" w:eastAsia="Times New Roman" w:hAnsi="Arial" w:cs="Arial"/>
          <w:color w:val="000000"/>
          <w:sz w:val="22"/>
          <w:szCs w:val="22"/>
        </w:rPr>
      </w:pPr>
      <w:r w:rsidRPr="009D35BF">
        <w:rPr>
          <w:rFonts w:ascii="Arial" w:eastAsia="Times New Roman" w:hAnsi="Arial" w:cs="Arial"/>
          <w:color w:val="000000"/>
          <w:sz w:val="22"/>
          <w:szCs w:val="22"/>
        </w:rPr>
        <w:t>Toute récusation d’un auditeur demandée auprès de BCS Certification doit être motivée.</w:t>
      </w:r>
    </w:p>
    <w:p w14:paraId="09BF3048" w14:textId="77777777" w:rsidR="00563D13" w:rsidRDefault="00563D13" w:rsidP="00F642E8">
      <w:pPr>
        <w:pStyle w:val="NormalWeb"/>
        <w:spacing w:before="0" w:beforeAutospacing="0" w:after="0" w:afterAutospacing="0"/>
        <w:ind w:left="720"/>
        <w:rPr>
          <w:rFonts w:ascii="Arial" w:hAnsi="Arial" w:cs="Arial"/>
          <w:sz w:val="24"/>
          <w:szCs w:val="24"/>
        </w:rPr>
      </w:pPr>
    </w:p>
    <w:p w14:paraId="2690F10C" w14:textId="77777777" w:rsidR="000B24F6" w:rsidRPr="009D35BF" w:rsidRDefault="000B24F6" w:rsidP="00F642E8">
      <w:pPr>
        <w:pStyle w:val="NormalWeb"/>
        <w:spacing w:before="0" w:beforeAutospacing="0" w:after="0" w:afterAutospacing="0"/>
        <w:ind w:left="720"/>
        <w:rPr>
          <w:rFonts w:ascii="Arial" w:hAnsi="Arial" w:cs="Arial"/>
          <w:sz w:val="24"/>
          <w:szCs w:val="24"/>
        </w:rPr>
      </w:pPr>
    </w:p>
    <w:p w14:paraId="446F70B0" w14:textId="77777777" w:rsidR="00563D13" w:rsidRPr="009D35BF" w:rsidRDefault="00563D13" w:rsidP="00563D13">
      <w:pPr>
        <w:pStyle w:val="NormalWeb"/>
        <w:spacing w:before="0" w:beforeAutospacing="0" w:after="0" w:afterAutospacing="0"/>
        <w:rPr>
          <w:rFonts w:ascii="Arial" w:eastAsia="Times New Roman" w:hAnsi="Arial" w:cs="Arial"/>
          <w:color w:val="000000"/>
          <w:sz w:val="22"/>
          <w:szCs w:val="22"/>
        </w:rPr>
      </w:pPr>
    </w:p>
    <w:p w14:paraId="14E81283" w14:textId="603E3BF1" w:rsidR="000105C4" w:rsidRPr="00C70261" w:rsidRDefault="000105C4" w:rsidP="00C70261">
      <w:pPr>
        <w:pStyle w:val="Titre1"/>
        <w:ind w:left="426"/>
        <w:rPr>
          <w:rFonts w:cs="Arial"/>
          <w:b/>
        </w:rPr>
      </w:pPr>
      <w:bookmarkStart w:id="51" w:name="_Toc254362903"/>
      <w:bookmarkStart w:id="52" w:name="_Toc190874414"/>
      <w:bookmarkStart w:id="53" w:name="_Toc219967682"/>
      <w:r w:rsidRPr="009D35BF">
        <w:rPr>
          <w:rFonts w:cs="Arial"/>
          <w:b/>
        </w:rPr>
        <w:t>CONFIDENTIALITE</w:t>
      </w:r>
      <w:bookmarkEnd w:id="51"/>
      <w:bookmarkEnd w:id="52"/>
      <w:bookmarkEnd w:id="53"/>
    </w:p>
    <w:p w14:paraId="261AF792" w14:textId="77777777" w:rsidR="000105C4" w:rsidRPr="009D35BF" w:rsidRDefault="000105C4" w:rsidP="000105C4">
      <w:pPr>
        <w:rPr>
          <w:rFonts w:ascii="Arial" w:hAnsi="Arial" w:cs="Arial"/>
        </w:rPr>
      </w:pPr>
    </w:p>
    <w:p w14:paraId="7398620F" w14:textId="7988509E" w:rsidR="000105C4" w:rsidRDefault="000105C4" w:rsidP="004A44B8">
      <w:pPr>
        <w:pStyle w:val="NormalWeb"/>
        <w:spacing w:before="0" w:beforeAutospacing="0" w:after="0" w:afterAutospacing="0"/>
        <w:ind w:left="425"/>
        <w:jc w:val="both"/>
        <w:rPr>
          <w:rFonts w:ascii="Arial" w:eastAsia="Times New Roman" w:hAnsi="Arial" w:cs="Arial"/>
          <w:color w:val="000000"/>
          <w:sz w:val="22"/>
          <w:szCs w:val="22"/>
        </w:rPr>
      </w:pPr>
      <w:r w:rsidRPr="004A44B8">
        <w:rPr>
          <w:rFonts w:ascii="Arial" w:eastAsia="Times New Roman" w:hAnsi="Arial" w:cs="Arial"/>
          <w:color w:val="000000"/>
          <w:sz w:val="22"/>
          <w:szCs w:val="22"/>
        </w:rPr>
        <w:t xml:space="preserve">Le personnel </w:t>
      </w:r>
      <w:r w:rsidR="0003302F" w:rsidRPr="004A44B8">
        <w:rPr>
          <w:rFonts w:ascii="Arial" w:eastAsia="Times New Roman" w:hAnsi="Arial" w:cs="Arial"/>
          <w:color w:val="000000"/>
          <w:sz w:val="22"/>
          <w:szCs w:val="22"/>
        </w:rPr>
        <w:t xml:space="preserve">de BCS </w:t>
      </w:r>
      <w:r w:rsidRPr="004A44B8">
        <w:rPr>
          <w:rFonts w:ascii="Arial" w:eastAsia="Times New Roman" w:hAnsi="Arial" w:cs="Arial"/>
          <w:color w:val="000000"/>
          <w:sz w:val="22"/>
          <w:szCs w:val="22"/>
        </w:rPr>
        <w:t xml:space="preserve">et les auditeurs s'engagent à traiter de façon strictement confidentielle toute information ou tout document dont ils prennent connaissance lors d'un audit. </w:t>
      </w:r>
    </w:p>
    <w:p w14:paraId="3EA69155" w14:textId="77777777" w:rsidR="000B24F6" w:rsidRDefault="000B24F6" w:rsidP="004A44B8">
      <w:pPr>
        <w:pStyle w:val="NormalWeb"/>
        <w:spacing w:before="0" w:beforeAutospacing="0" w:after="0" w:afterAutospacing="0"/>
        <w:ind w:left="425"/>
        <w:jc w:val="both"/>
        <w:rPr>
          <w:rFonts w:ascii="Arial" w:eastAsia="Times New Roman" w:hAnsi="Arial" w:cs="Arial"/>
          <w:color w:val="000000"/>
          <w:sz w:val="22"/>
          <w:szCs w:val="22"/>
        </w:rPr>
      </w:pPr>
    </w:p>
    <w:p w14:paraId="01961D32" w14:textId="77777777" w:rsidR="000B24F6" w:rsidRPr="004A44B8" w:rsidRDefault="000B24F6" w:rsidP="004A44B8">
      <w:pPr>
        <w:pStyle w:val="NormalWeb"/>
        <w:spacing w:before="0" w:beforeAutospacing="0" w:after="0" w:afterAutospacing="0"/>
        <w:ind w:left="425"/>
        <w:jc w:val="both"/>
        <w:rPr>
          <w:rFonts w:ascii="Arial" w:eastAsia="Times New Roman" w:hAnsi="Arial" w:cs="Arial"/>
          <w:color w:val="000000"/>
          <w:sz w:val="22"/>
          <w:szCs w:val="22"/>
        </w:rPr>
      </w:pPr>
    </w:p>
    <w:p w14:paraId="37F6BC9E" w14:textId="77777777" w:rsidR="00E00CD8" w:rsidRDefault="00E00CD8" w:rsidP="00E00CD8">
      <w:pPr>
        <w:rPr>
          <w:rFonts w:ascii="Arial" w:hAnsi="Arial" w:cs="Arial"/>
          <w:sz w:val="22"/>
          <w:szCs w:val="22"/>
        </w:rPr>
      </w:pPr>
      <w:bookmarkStart w:id="54" w:name="_Hlk190934434"/>
    </w:p>
    <w:p w14:paraId="6AAD7DFC" w14:textId="77777777" w:rsidR="00EB3DD1" w:rsidRPr="00C92B8D" w:rsidRDefault="00EB3DD1" w:rsidP="00C70261">
      <w:pPr>
        <w:pStyle w:val="Titre1"/>
        <w:ind w:left="426"/>
        <w:rPr>
          <w:rFonts w:cs="Arial"/>
          <w:b/>
          <w:highlight w:val="yellow"/>
        </w:rPr>
      </w:pPr>
      <w:bookmarkStart w:id="55" w:name="_Toc190874415"/>
      <w:bookmarkStart w:id="56" w:name="_Toc219967683"/>
      <w:r w:rsidRPr="00C92B8D">
        <w:rPr>
          <w:rFonts w:cs="Arial"/>
          <w:b/>
          <w:highlight w:val="yellow"/>
        </w:rPr>
        <w:lastRenderedPageBreak/>
        <w:t xml:space="preserve">PRONONCIATION DE LA CERTIFICATION </w:t>
      </w:r>
      <w:bookmarkEnd w:id="54"/>
      <w:r w:rsidRPr="00C92B8D">
        <w:rPr>
          <w:rFonts w:cs="Arial"/>
          <w:b/>
          <w:highlight w:val="yellow"/>
        </w:rPr>
        <w:t>ET RÔLE DU COMITÉ DE CERTIFICATION</w:t>
      </w:r>
      <w:bookmarkEnd w:id="55"/>
      <w:bookmarkEnd w:id="56"/>
    </w:p>
    <w:p w14:paraId="1CC71F57" w14:textId="77777777" w:rsidR="00EB3DD1" w:rsidRPr="00EB3DD1" w:rsidRDefault="00EB3DD1" w:rsidP="00EB3DD1">
      <w:pPr>
        <w:pStyle w:val="NormalWeb"/>
        <w:spacing w:before="0" w:beforeAutospacing="0" w:after="0" w:afterAutospacing="0"/>
        <w:ind w:left="425"/>
        <w:jc w:val="both"/>
        <w:rPr>
          <w:rFonts w:ascii="Arial" w:eastAsia="Times New Roman" w:hAnsi="Arial" w:cs="Arial"/>
          <w:color w:val="000000"/>
          <w:sz w:val="22"/>
          <w:szCs w:val="22"/>
        </w:rPr>
      </w:pPr>
      <w:r w:rsidRPr="00EB3DD1">
        <w:rPr>
          <w:rFonts w:ascii="Arial" w:eastAsia="Times New Roman" w:hAnsi="Arial" w:cs="Arial"/>
          <w:color w:val="000000"/>
          <w:sz w:val="22"/>
          <w:szCs w:val="22"/>
        </w:rPr>
        <w:t>Une fois l’ensemble des plans d’action des non-conformités mineures acceptés, les non-conformités mineures et majeures levées, et le rapport d’audit clos, le Responsable d’Audit recommande l’organisme pour la certification. Le dossier est ensuite vérifié et validé par le Comité Technique.</w:t>
      </w:r>
    </w:p>
    <w:p w14:paraId="2EFC9AF4" w14:textId="77777777" w:rsidR="00EB3DD1" w:rsidRDefault="00EB3DD1" w:rsidP="00EB3DD1">
      <w:pPr>
        <w:ind w:left="425"/>
        <w:rPr>
          <w:rFonts w:ascii="Arial" w:hAnsi="Arial" w:cs="Arial"/>
          <w:sz w:val="22"/>
          <w:szCs w:val="22"/>
        </w:rPr>
      </w:pPr>
    </w:p>
    <w:p w14:paraId="5E77E4D4" w14:textId="77777777" w:rsidR="00D4176C" w:rsidRPr="00FE75E9" w:rsidRDefault="00D4176C" w:rsidP="00D4176C">
      <w:pPr>
        <w:ind w:left="425"/>
        <w:jc w:val="both"/>
        <w:rPr>
          <w:rFonts w:ascii="Arial" w:hAnsi="Arial" w:cs="Arial"/>
          <w:sz w:val="22"/>
          <w:szCs w:val="22"/>
        </w:rPr>
      </w:pPr>
      <w:r w:rsidRPr="00FE75E9">
        <w:rPr>
          <w:rFonts w:ascii="Arial" w:hAnsi="Arial" w:cs="Arial"/>
          <w:sz w:val="22"/>
          <w:szCs w:val="22"/>
        </w:rPr>
        <w:t>Toute décision de suspension, retrait ou refus de certification est notifiée à l’organisme demandeur par courrier recommandé avec accusé de réception ou tout autre moyen garantissant la preuve de réception, conformément aux dispositions décrites dans la présente procédure.</w:t>
      </w:r>
    </w:p>
    <w:p w14:paraId="38928E47" w14:textId="77777777" w:rsidR="00D4176C" w:rsidRPr="00FE75E9" w:rsidRDefault="00D4176C" w:rsidP="00D4176C">
      <w:pPr>
        <w:ind w:left="425"/>
        <w:jc w:val="both"/>
        <w:rPr>
          <w:rFonts w:ascii="Arial" w:hAnsi="Arial" w:cs="Arial"/>
          <w:sz w:val="22"/>
          <w:szCs w:val="22"/>
        </w:rPr>
      </w:pPr>
    </w:p>
    <w:p w14:paraId="59B23C31" w14:textId="00ACCDCF" w:rsidR="00962510" w:rsidRDefault="00D4176C" w:rsidP="00D4176C">
      <w:pPr>
        <w:ind w:left="425"/>
        <w:jc w:val="both"/>
        <w:rPr>
          <w:rFonts w:ascii="Arial" w:hAnsi="Arial" w:cs="Arial"/>
          <w:sz w:val="22"/>
          <w:szCs w:val="22"/>
        </w:rPr>
      </w:pPr>
      <w:r w:rsidRPr="00FE75E9">
        <w:rPr>
          <w:rFonts w:ascii="Arial" w:hAnsi="Arial" w:cs="Arial"/>
          <w:sz w:val="22"/>
          <w:szCs w:val="22"/>
        </w:rPr>
        <w:t>L’organisme dispose d’un délai de 15 jours calendaires à compter de la date de réception de la notification pour présenter ses observations, répondre aux motifs avancés ou formuler un recours, conformément aux modalités définies dans le chapitre "RECOURS".</w:t>
      </w:r>
    </w:p>
    <w:p w14:paraId="33CEBF32" w14:textId="77777777" w:rsidR="001E75E7" w:rsidRDefault="001E75E7" w:rsidP="00EB3DD1">
      <w:pPr>
        <w:ind w:left="425"/>
        <w:rPr>
          <w:rFonts w:ascii="Arial" w:hAnsi="Arial" w:cs="Arial"/>
          <w:sz w:val="22"/>
          <w:szCs w:val="22"/>
        </w:rPr>
      </w:pPr>
    </w:p>
    <w:p w14:paraId="02446533" w14:textId="720117D8" w:rsidR="00EB3DD1" w:rsidRPr="00EB3DD1" w:rsidRDefault="00EB3DD1" w:rsidP="00EB3DD1">
      <w:pPr>
        <w:ind w:left="425"/>
        <w:rPr>
          <w:rFonts w:ascii="Arial" w:hAnsi="Arial" w:cs="Arial"/>
          <w:b/>
          <w:bCs/>
          <w:sz w:val="22"/>
          <w:szCs w:val="22"/>
        </w:rPr>
      </w:pPr>
      <w:r w:rsidRPr="00EB3DD1">
        <w:rPr>
          <w:rFonts w:ascii="Arial" w:hAnsi="Arial" w:cs="Arial"/>
          <w:b/>
          <w:bCs/>
          <w:sz w:val="22"/>
          <w:szCs w:val="22"/>
        </w:rPr>
        <w:t>Présentation des résultats et suivi des décisions</w:t>
      </w:r>
    </w:p>
    <w:p w14:paraId="14EB070F" w14:textId="77777777" w:rsidR="00EB3DD1" w:rsidRPr="00EB3DD1" w:rsidRDefault="00EB3DD1" w:rsidP="00EB3DD1">
      <w:pPr>
        <w:ind w:left="425"/>
        <w:rPr>
          <w:rFonts w:ascii="Arial" w:hAnsi="Arial" w:cs="Arial"/>
          <w:sz w:val="22"/>
          <w:szCs w:val="22"/>
        </w:rPr>
      </w:pPr>
      <w:r w:rsidRPr="00EB3DD1">
        <w:rPr>
          <w:rFonts w:ascii="Arial" w:hAnsi="Arial" w:cs="Arial"/>
          <w:sz w:val="22"/>
          <w:szCs w:val="22"/>
        </w:rPr>
        <w:t>Lors des séances plénières annuelles, la Direction de BCS présente une synthèse des résultats des activités de certification au Comité de Certification.</w:t>
      </w:r>
      <w:r w:rsidRPr="00EB3DD1">
        <w:rPr>
          <w:rFonts w:ascii="Arial" w:hAnsi="Arial" w:cs="Arial"/>
          <w:sz w:val="22"/>
          <w:szCs w:val="22"/>
        </w:rPr>
        <w:br/>
        <w:t>Ces présentations incluent :</w:t>
      </w:r>
    </w:p>
    <w:p w14:paraId="177A8067" w14:textId="77777777" w:rsidR="00EB3DD1" w:rsidRPr="00EB3DD1" w:rsidRDefault="00EB3DD1" w:rsidP="00C317B6">
      <w:pPr>
        <w:numPr>
          <w:ilvl w:val="0"/>
          <w:numId w:val="33"/>
        </w:numPr>
        <w:tabs>
          <w:tab w:val="num" w:pos="720"/>
        </w:tabs>
        <w:rPr>
          <w:rFonts w:ascii="Arial" w:hAnsi="Arial" w:cs="Arial"/>
          <w:sz w:val="22"/>
          <w:szCs w:val="22"/>
        </w:rPr>
      </w:pPr>
      <w:r w:rsidRPr="00EB3DD1">
        <w:rPr>
          <w:rFonts w:ascii="Arial" w:hAnsi="Arial" w:cs="Arial"/>
          <w:sz w:val="22"/>
          <w:szCs w:val="22"/>
        </w:rPr>
        <w:t>Résultats des activités de certification de BCS.</w:t>
      </w:r>
    </w:p>
    <w:p w14:paraId="519CB181" w14:textId="77777777" w:rsidR="00EB3DD1" w:rsidRPr="00EB3DD1" w:rsidRDefault="00EB3DD1" w:rsidP="00C317B6">
      <w:pPr>
        <w:numPr>
          <w:ilvl w:val="0"/>
          <w:numId w:val="33"/>
        </w:numPr>
        <w:tabs>
          <w:tab w:val="num" w:pos="720"/>
        </w:tabs>
        <w:rPr>
          <w:rFonts w:ascii="Arial" w:hAnsi="Arial" w:cs="Arial"/>
          <w:sz w:val="22"/>
          <w:szCs w:val="22"/>
        </w:rPr>
      </w:pPr>
      <w:r w:rsidRPr="00EB3DD1">
        <w:rPr>
          <w:rFonts w:ascii="Arial" w:hAnsi="Arial" w:cs="Arial"/>
          <w:sz w:val="22"/>
          <w:szCs w:val="22"/>
        </w:rPr>
        <w:t>Analyse du processus de décision de certification.</w:t>
      </w:r>
    </w:p>
    <w:p w14:paraId="035283A6" w14:textId="77777777" w:rsidR="00EB3DD1" w:rsidRPr="00EB3DD1" w:rsidRDefault="00EB3DD1" w:rsidP="00C317B6">
      <w:pPr>
        <w:numPr>
          <w:ilvl w:val="0"/>
          <w:numId w:val="33"/>
        </w:numPr>
        <w:tabs>
          <w:tab w:val="num" w:pos="720"/>
        </w:tabs>
        <w:rPr>
          <w:rFonts w:ascii="Arial" w:hAnsi="Arial" w:cs="Arial"/>
          <w:sz w:val="22"/>
          <w:szCs w:val="22"/>
        </w:rPr>
      </w:pPr>
      <w:r w:rsidRPr="00EB3DD1">
        <w:rPr>
          <w:rFonts w:ascii="Arial" w:hAnsi="Arial" w:cs="Arial"/>
          <w:sz w:val="22"/>
          <w:szCs w:val="22"/>
        </w:rPr>
        <w:t>Résultats des actions de surveillance (audit interne, revue de direction, gestion des dysfonctionnements, etc.).</w:t>
      </w:r>
    </w:p>
    <w:p w14:paraId="5E9E8652" w14:textId="77777777" w:rsidR="00EB3DD1" w:rsidRDefault="00EB3DD1" w:rsidP="00EB3DD1">
      <w:pPr>
        <w:rPr>
          <w:rFonts w:ascii="Arial" w:hAnsi="Arial" w:cs="Arial"/>
          <w:sz w:val="22"/>
          <w:szCs w:val="22"/>
        </w:rPr>
      </w:pPr>
    </w:p>
    <w:p w14:paraId="4F5F699D" w14:textId="3E3050F4" w:rsidR="00EB3DD1" w:rsidRPr="00EB3DD1" w:rsidRDefault="00EB3DD1" w:rsidP="00EB3DD1">
      <w:pPr>
        <w:ind w:left="425"/>
        <w:rPr>
          <w:rFonts w:ascii="Arial" w:hAnsi="Arial" w:cs="Arial"/>
          <w:b/>
          <w:bCs/>
          <w:sz w:val="22"/>
          <w:szCs w:val="22"/>
        </w:rPr>
      </w:pPr>
      <w:r w:rsidRPr="00EB3DD1">
        <w:rPr>
          <w:rFonts w:ascii="Arial" w:hAnsi="Arial" w:cs="Arial"/>
          <w:b/>
          <w:bCs/>
          <w:sz w:val="22"/>
          <w:szCs w:val="22"/>
        </w:rPr>
        <w:t>Rôle et responsabilités du Comité de Certification</w:t>
      </w:r>
    </w:p>
    <w:p w14:paraId="1A63929D" w14:textId="77777777" w:rsidR="00EB3DD1" w:rsidRPr="00EB3DD1" w:rsidRDefault="00EB3DD1" w:rsidP="00EB3DD1">
      <w:pPr>
        <w:ind w:left="425"/>
        <w:rPr>
          <w:rFonts w:ascii="Arial" w:hAnsi="Arial" w:cs="Arial"/>
          <w:sz w:val="22"/>
          <w:szCs w:val="22"/>
        </w:rPr>
      </w:pPr>
      <w:r w:rsidRPr="00EB3DD1">
        <w:rPr>
          <w:rFonts w:ascii="Arial" w:hAnsi="Arial" w:cs="Arial"/>
          <w:sz w:val="22"/>
          <w:szCs w:val="22"/>
        </w:rPr>
        <w:t>Le Comité de Certification veille à l'impartialité des activités de BCS en :</w:t>
      </w:r>
    </w:p>
    <w:p w14:paraId="78FC5E0F" w14:textId="77777777" w:rsidR="00EB3DD1" w:rsidRPr="00EB3DD1" w:rsidRDefault="00EB3DD1" w:rsidP="00C317B6">
      <w:pPr>
        <w:numPr>
          <w:ilvl w:val="0"/>
          <w:numId w:val="34"/>
        </w:numPr>
        <w:tabs>
          <w:tab w:val="num" w:pos="720"/>
        </w:tabs>
        <w:rPr>
          <w:rFonts w:ascii="Arial" w:hAnsi="Arial" w:cs="Arial"/>
          <w:sz w:val="22"/>
          <w:szCs w:val="22"/>
        </w:rPr>
      </w:pPr>
      <w:r w:rsidRPr="00EB3DD1">
        <w:rPr>
          <w:rFonts w:ascii="Arial" w:hAnsi="Arial" w:cs="Arial"/>
          <w:sz w:val="22"/>
          <w:szCs w:val="22"/>
        </w:rPr>
        <w:t>Élaborant des politiques visant à garantir l'impartialité des activités de certification.</w:t>
      </w:r>
    </w:p>
    <w:p w14:paraId="04B15B2A" w14:textId="77777777" w:rsidR="00EB3DD1" w:rsidRPr="00EB3DD1" w:rsidRDefault="00EB3DD1" w:rsidP="00C317B6">
      <w:pPr>
        <w:numPr>
          <w:ilvl w:val="0"/>
          <w:numId w:val="34"/>
        </w:numPr>
        <w:tabs>
          <w:tab w:val="num" w:pos="720"/>
        </w:tabs>
        <w:rPr>
          <w:rFonts w:ascii="Arial" w:hAnsi="Arial" w:cs="Arial"/>
          <w:sz w:val="22"/>
          <w:szCs w:val="22"/>
        </w:rPr>
      </w:pPr>
      <w:r w:rsidRPr="00EB3DD1">
        <w:rPr>
          <w:rFonts w:ascii="Arial" w:hAnsi="Arial" w:cs="Arial"/>
          <w:sz w:val="22"/>
          <w:szCs w:val="22"/>
        </w:rPr>
        <w:t>Contrant toute influence commerciale ou autre susceptible d’entraver l'objectivité des prestations de certification.</w:t>
      </w:r>
    </w:p>
    <w:p w14:paraId="23031B86" w14:textId="77777777" w:rsidR="00EB3DD1" w:rsidRPr="00EB3DD1" w:rsidRDefault="00EB3DD1" w:rsidP="00C317B6">
      <w:pPr>
        <w:numPr>
          <w:ilvl w:val="0"/>
          <w:numId w:val="34"/>
        </w:numPr>
        <w:tabs>
          <w:tab w:val="num" w:pos="720"/>
        </w:tabs>
        <w:rPr>
          <w:rFonts w:ascii="Arial" w:hAnsi="Arial" w:cs="Arial"/>
          <w:sz w:val="22"/>
          <w:szCs w:val="22"/>
        </w:rPr>
      </w:pPr>
      <w:r w:rsidRPr="00EB3DD1">
        <w:rPr>
          <w:rFonts w:ascii="Arial" w:hAnsi="Arial" w:cs="Arial"/>
          <w:sz w:val="22"/>
          <w:szCs w:val="22"/>
        </w:rPr>
        <w:t>Conseillant sur des sujets liés à la transparence, à la confiance dans la certification et à l’image de BCS.</w:t>
      </w:r>
    </w:p>
    <w:p w14:paraId="49439F2C" w14:textId="77777777" w:rsidR="00EB3DD1" w:rsidRPr="00EB3DD1" w:rsidRDefault="00EB3DD1" w:rsidP="00C317B6">
      <w:pPr>
        <w:numPr>
          <w:ilvl w:val="0"/>
          <w:numId w:val="34"/>
        </w:numPr>
        <w:tabs>
          <w:tab w:val="num" w:pos="720"/>
        </w:tabs>
        <w:rPr>
          <w:rFonts w:ascii="Arial" w:hAnsi="Arial" w:cs="Arial"/>
          <w:sz w:val="22"/>
          <w:szCs w:val="22"/>
        </w:rPr>
      </w:pPr>
      <w:r w:rsidRPr="00EB3DD1">
        <w:rPr>
          <w:rFonts w:ascii="Arial" w:hAnsi="Arial" w:cs="Arial"/>
          <w:sz w:val="22"/>
          <w:szCs w:val="22"/>
        </w:rPr>
        <w:t>Effectuant, au moins une fois par an, une revue de l’impartialité des processus d’audit, de certification et de prise de décision propres à BCS.</w:t>
      </w:r>
    </w:p>
    <w:p w14:paraId="2FC8B69F" w14:textId="77777777" w:rsidR="000B24F6" w:rsidRDefault="000B24F6" w:rsidP="00EB3DD1">
      <w:pPr>
        <w:ind w:left="425"/>
        <w:rPr>
          <w:rFonts w:ascii="Arial" w:hAnsi="Arial" w:cs="Arial"/>
          <w:sz w:val="22"/>
          <w:szCs w:val="22"/>
        </w:rPr>
      </w:pPr>
    </w:p>
    <w:p w14:paraId="14FFB9B2" w14:textId="363194C6" w:rsidR="001E75E7" w:rsidRDefault="001E75E7" w:rsidP="001E75E7">
      <w:pPr>
        <w:ind w:left="425"/>
        <w:jc w:val="both"/>
        <w:rPr>
          <w:rFonts w:ascii="Arial" w:hAnsi="Arial" w:cs="Arial"/>
          <w:sz w:val="22"/>
          <w:szCs w:val="22"/>
        </w:rPr>
      </w:pPr>
      <w:r w:rsidRPr="00FE75E9">
        <w:rPr>
          <w:rFonts w:ascii="Arial" w:hAnsi="Arial" w:cs="Arial"/>
          <w:sz w:val="22"/>
          <w:szCs w:val="22"/>
        </w:rPr>
        <w:t>Si le contexte l’exige, le Comité de Certification peut procéder à un contrôle aléatoire d’un échantillon de dossiers de certification pour vérifier la cohérence et l’impartialité des décisions prises.  Toute anomalie ou décision litigieuse fera l’objet d’une analyse approfondie, avec des recommandations d’amélioration si nécessaire.</w:t>
      </w:r>
    </w:p>
    <w:p w14:paraId="63CB9AD5" w14:textId="77777777" w:rsidR="001E75E7" w:rsidRDefault="001E75E7" w:rsidP="001E75E7">
      <w:pPr>
        <w:jc w:val="both"/>
        <w:rPr>
          <w:rFonts w:ascii="Arial" w:hAnsi="Arial" w:cs="Arial"/>
          <w:sz w:val="22"/>
          <w:szCs w:val="22"/>
        </w:rPr>
      </w:pPr>
    </w:p>
    <w:p w14:paraId="423E3D5E" w14:textId="217C11EF" w:rsidR="00EB3DD1" w:rsidRPr="00EB3DD1" w:rsidRDefault="00EB3DD1" w:rsidP="001E75E7">
      <w:pPr>
        <w:ind w:left="425"/>
        <w:jc w:val="both"/>
        <w:rPr>
          <w:rFonts w:ascii="Arial" w:hAnsi="Arial" w:cs="Arial"/>
          <w:sz w:val="22"/>
          <w:szCs w:val="22"/>
        </w:rPr>
      </w:pPr>
      <w:r w:rsidRPr="00EB3DD1">
        <w:rPr>
          <w:rFonts w:ascii="Arial" w:hAnsi="Arial" w:cs="Arial"/>
          <w:sz w:val="22"/>
          <w:szCs w:val="22"/>
        </w:rPr>
        <w:t>Des tâches complémentaires peuvent être confiées au Comité, à condition qu'elles n’entravent pas son rôle essentiel de préservation de l’impartialité.</w:t>
      </w:r>
    </w:p>
    <w:p w14:paraId="413EC4C3" w14:textId="77777777" w:rsidR="000B24F6" w:rsidRDefault="000B24F6" w:rsidP="00D4176C">
      <w:pPr>
        <w:rPr>
          <w:rFonts w:ascii="Arial" w:hAnsi="Arial" w:cs="Arial"/>
          <w:b/>
          <w:bCs/>
          <w:sz w:val="22"/>
          <w:szCs w:val="22"/>
        </w:rPr>
      </w:pPr>
    </w:p>
    <w:p w14:paraId="6973F513" w14:textId="06EE198C" w:rsidR="00EB3DD1" w:rsidRPr="00EB3DD1" w:rsidRDefault="00EB3DD1" w:rsidP="00EB3DD1">
      <w:pPr>
        <w:ind w:left="425"/>
        <w:rPr>
          <w:rFonts w:ascii="Arial" w:hAnsi="Arial" w:cs="Arial"/>
          <w:b/>
          <w:bCs/>
          <w:sz w:val="22"/>
          <w:szCs w:val="22"/>
        </w:rPr>
      </w:pPr>
      <w:r w:rsidRPr="00EB3DD1">
        <w:rPr>
          <w:rFonts w:ascii="Arial" w:hAnsi="Arial" w:cs="Arial"/>
          <w:b/>
          <w:bCs/>
          <w:sz w:val="22"/>
          <w:szCs w:val="22"/>
        </w:rPr>
        <w:t>Réunions des représentants et contrôles a posteri</w:t>
      </w:r>
      <w:r w:rsidR="00D4176C">
        <w:rPr>
          <w:rFonts w:ascii="Arial" w:hAnsi="Arial" w:cs="Arial"/>
          <w:b/>
          <w:bCs/>
          <w:sz w:val="22"/>
          <w:szCs w:val="22"/>
        </w:rPr>
        <w:t>o</w:t>
      </w:r>
      <w:r w:rsidRPr="00EB3DD1">
        <w:rPr>
          <w:rFonts w:ascii="Arial" w:hAnsi="Arial" w:cs="Arial"/>
          <w:b/>
          <w:bCs/>
          <w:sz w:val="22"/>
          <w:szCs w:val="22"/>
        </w:rPr>
        <w:t>ri</w:t>
      </w:r>
    </w:p>
    <w:p w14:paraId="023D33BC" w14:textId="77777777" w:rsidR="000B24F6" w:rsidRDefault="00EB3DD1" w:rsidP="00EB3DD1">
      <w:pPr>
        <w:ind w:left="425"/>
        <w:rPr>
          <w:rFonts w:ascii="Arial" w:hAnsi="Arial" w:cs="Arial"/>
          <w:sz w:val="22"/>
          <w:szCs w:val="22"/>
        </w:rPr>
      </w:pPr>
      <w:r w:rsidRPr="00EB3DD1">
        <w:rPr>
          <w:rFonts w:ascii="Arial" w:hAnsi="Arial" w:cs="Arial"/>
          <w:sz w:val="22"/>
          <w:szCs w:val="22"/>
        </w:rPr>
        <w:t xml:space="preserve">Des représentants nommés par le Comité de Certification peuvent procéder à des contrôles par échantillonnage sur des dossiers après la décision de certification. </w:t>
      </w:r>
    </w:p>
    <w:p w14:paraId="0963F980" w14:textId="77777777" w:rsidR="000B24F6" w:rsidRDefault="000B24F6" w:rsidP="00EB3DD1">
      <w:pPr>
        <w:ind w:left="425"/>
        <w:rPr>
          <w:rFonts w:ascii="Arial" w:hAnsi="Arial" w:cs="Arial"/>
          <w:sz w:val="22"/>
          <w:szCs w:val="22"/>
        </w:rPr>
      </w:pPr>
    </w:p>
    <w:p w14:paraId="208DD2D7" w14:textId="00F67144" w:rsidR="00EB3DD1" w:rsidRPr="00EB3DD1" w:rsidRDefault="00EB3DD1" w:rsidP="00EB3DD1">
      <w:pPr>
        <w:ind w:left="425"/>
        <w:rPr>
          <w:rFonts w:ascii="Arial" w:hAnsi="Arial" w:cs="Arial"/>
          <w:sz w:val="22"/>
          <w:szCs w:val="22"/>
        </w:rPr>
      </w:pPr>
      <w:r w:rsidRPr="00EB3DD1">
        <w:rPr>
          <w:rFonts w:ascii="Arial" w:hAnsi="Arial" w:cs="Arial"/>
          <w:sz w:val="22"/>
          <w:szCs w:val="22"/>
        </w:rPr>
        <w:t>Ces contrôles se déroulent lors de réunions au siège de BCS, en présence du Directeur Technique et d’au moins deux membres du Comité extérieurs à BCS.</w:t>
      </w:r>
    </w:p>
    <w:p w14:paraId="7BDE3C06" w14:textId="77777777" w:rsidR="00EB3DD1" w:rsidRPr="00EB3DD1" w:rsidRDefault="00EB3DD1" w:rsidP="00C317B6">
      <w:pPr>
        <w:numPr>
          <w:ilvl w:val="0"/>
          <w:numId w:val="34"/>
        </w:numPr>
        <w:tabs>
          <w:tab w:val="num" w:pos="720"/>
        </w:tabs>
        <w:rPr>
          <w:rFonts w:ascii="Arial" w:hAnsi="Arial" w:cs="Arial"/>
          <w:sz w:val="22"/>
          <w:szCs w:val="22"/>
        </w:rPr>
      </w:pPr>
      <w:r w:rsidRPr="00EB3DD1">
        <w:rPr>
          <w:rFonts w:ascii="Arial" w:hAnsi="Arial" w:cs="Arial"/>
          <w:sz w:val="22"/>
          <w:szCs w:val="22"/>
        </w:rPr>
        <w:lastRenderedPageBreak/>
        <w:t>La nature et l’étendue des contrôles sont déterminées par les représentants.</w:t>
      </w:r>
    </w:p>
    <w:p w14:paraId="17B19BAE" w14:textId="77777777" w:rsidR="00EB3DD1" w:rsidRPr="00EB3DD1" w:rsidRDefault="00EB3DD1" w:rsidP="00C317B6">
      <w:pPr>
        <w:numPr>
          <w:ilvl w:val="0"/>
          <w:numId w:val="34"/>
        </w:numPr>
        <w:tabs>
          <w:tab w:val="num" w:pos="720"/>
        </w:tabs>
        <w:rPr>
          <w:rFonts w:ascii="Arial" w:hAnsi="Arial" w:cs="Arial"/>
          <w:sz w:val="22"/>
          <w:szCs w:val="22"/>
        </w:rPr>
      </w:pPr>
      <w:r w:rsidRPr="00EB3DD1">
        <w:rPr>
          <w:rFonts w:ascii="Arial" w:hAnsi="Arial" w:cs="Arial"/>
          <w:sz w:val="22"/>
          <w:szCs w:val="22"/>
        </w:rPr>
        <w:t>Toute non-conformité détectée est transmise au Comité de Certification.</w:t>
      </w:r>
    </w:p>
    <w:p w14:paraId="29A808AA" w14:textId="77777777" w:rsidR="000B24F6" w:rsidRDefault="000B24F6" w:rsidP="00EB3DD1">
      <w:pPr>
        <w:ind w:left="425"/>
        <w:rPr>
          <w:rFonts w:ascii="Arial" w:hAnsi="Arial" w:cs="Arial"/>
          <w:sz w:val="22"/>
          <w:szCs w:val="22"/>
        </w:rPr>
      </w:pPr>
    </w:p>
    <w:p w14:paraId="13AE3276" w14:textId="5B676C06" w:rsidR="00EB3DD1" w:rsidRPr="00EB3DD1" w:rsidRDefault="00EB3DD1" w:rsidP="00EB3DD1">
      <w:pPr>
        <w:ind w:left="425"/>
        <w:rPr>
          <w:rFonts w:ascii="Arial" w:hAnsi="Arial" w:cs="Arial"/>
          <w:sz w:val="22"/>
          <w:szCs w:val="22"/>
        </w:rPr>
      </w:pPr>
      <w:r w:rsidRPr="00EB3DD1">
        <w:rPr>
          <w:rFonts w:ascii="Arial" w:hAnsi="Arial" w:cs="Arial"/>
          <w:sz w:val="22"/>
          <w:szCs w:val="22"/>
        </w:rPr>
        <w:t>Si une action corrective est décidée sur un dossier déjà certifié, BCS est responsable de sa mise en œuvre, en lien avec le client sur les plans technique et commercial.</w:t>
      </w:r>
    </w:p>
    <w:p w14:paraId="57755A13" w14:textId="09248640" w:rsidR="00EB3DD1" w:rsidRDefault="00EB3DD1" w:rsidP="00EB3DD1">
      <w:pPr>
        <w:ind w:left="425"/>
        <w:jc w:val="both"/>
        <w:rPr>
          <w:rFonts w:ascii="Arial" w:hAnsi="Arial" w:cs="Arial"/>
        </w:rPr>
      </w:pPr>
      <w:r w:rsidRPr="00EB3DD1">
        <w:rPr>
          <w:rFonts w:ascii="Arial" w:hAnsi="Arial" w:cs="Arial"/>
          <w:sz w:val="22"/>
          <w:szCs w:val="22"/>
        </w:rPr>
        <w:t xml:space="preserve">(Consulter la Procédure de surveillance du processus de décision de certification - </w:t>
      </w:r>
      <w:r w:rsidRPr="009D35BF">
        <w:rPr>
          <w:rFonts w:ascii="Arial" w:hAnsi="Arial" w:cs="Arial"/>
        </w:rPr>
        <w:t>(</w:t>
      </w:r>
      <w:proofErr w:type="spellStart"/>
      <w:r>
        <w:fldChar w:fldCharType="begin"/>
      </w:r>
      <w:r>
        <w:instrText>HYPERLINK "file:///C:/Users/fspeciale/Documents/B.C.S/B.C.S%20Dossiers/BCS%20SYSTEME%20QUALITE/09.%20Procédure%20certification%20de%20système%20de%20management%20QSE/04.%20Procédure%20surveillance%20du%20processus%20de%20décision%20de%20certification/Pro_Surveillance%20du%20processus%20de%20décision%20de%20certification_BCS_Sept%202011.docx"</w:instrText>
      </w:r>
      <w:r>
        <w:fldChar w:fldCharType="separate"/>
      </w:r>
      <w:r w:rsidRPr="009D35BF">
        <w:rPr>
          <w:rStyle w:val="Lienhypertexte"/>
          <w:rFonts w:ascii="Arial" w:hAnsi="Arial" w:cs="Arial"/>
        </w:rPr>
        <w:t>Pro_Surveillance</w:t>
      </w:r>
      <w:proofErr w:type="spellEnd"/>
      <w:r w:rsidRPr="009D35BF">
        <w:rPr>
          <w:rStyle w:val="Lienhypertexte"/>
          <w:rFonts w:ascii="Arial" w:hAnsi="Arial" w:cs="Arial"/>
        </w:rPr>
        <w:t xml:space="preserve"> du processus de décision de </w:t>
      </w:r>
      <w:proofErr w:type="spellStart"/>
      <w:r w:rsidRPr="009D35BF">
        <w:rPr>
          <w:rStyle w:val="Lienhypertexte"/>
          <w:rFonts w:ascii="Arial" w:hAnsi="Arial" w:cs="Arial"/>
        </w:rPr>
        <w:t>certification_BCS</w:t>
      </w:r>
      <w:proofErr w:type="spellEnd"/>
      <w:r>
        <w:fldChar w:fldCharType="end"/>
      </w:r>
      <w:r w:rsidRPr="009D35BF">
        <w:rPr>
          <w:rFonts w:ascii="Arial" w:hAnsi="Arial" w:cs="Arial"/>
        </w:rPr>
        <w:t>)</w:t>
      </w:r>
    </w:p>
    <w:p w14:paraId="4DAF4641" w14:textId="77777777" w:rsidR="00DB2B5D" w:rsidRPr="00DB2B5D" w:rsidRDefault="00DB2B5D" w:rsidP="00723D5F">
      <w:pPr>
        <w:jc w:val="both"/>
        <w:rPr>
          <w:rFonts w:ascii="Arial" w:hAnsi="Arial" w:cs="Arial"/>
        </w:rPr>
      </w:pPr>
    </w:p>
    <w:p w14:paraId="4A07E572" w14:textId="77777777" w:rsidR="00723D5F" w:rsidRPr="00723D5F" w:rsidRDefault="00723D5F" w:rsidP="00723D5F">
      <w:pPr>
        <w:ind w:left="425"/>
        <w:jc w:val="both"/>
        <w:rPr>
          <w:rFonts w:ascii="Arial" w:hAnsi="Arial" w:cs="Arial"/>
          <w:b/>
          <w:bCs/>
          <w:highlight w:val="yellow"/>
        </w:rPr>
      </w:pPr>
      <w:r w:rsidRPr="00723D5F">
        <w:rPr>
          <w:rFonts w:ascii="Arial" w:hAnsi="Arial" w:cs="Arial"/>
          <w:b/>
          <w:bCs/>
          <w:highlight w:val="yellow"/>
        </w:rPr>
        <w:t>Mise en place des visites de confirmation – à compter du 1er janvier 2026</w:t>
      </w:r>
    </w:p>
    <w:p w14:paraId="7B843EB9" w14:textId="77777777" w:rsidR="00723D5F" w:rsidRPr="00723D5F" w:rsidRDefault="00723D5F" w:rsidP="00723D5F">
      <w:pPr>
        <w:ind w:left="425"/>
        <w:rPr>
          <w:rFonts w:ascii="Arial" w:hAnsi="Arial" w:cs="Arial"/>
          <w:sz w:val="22"/>
          <w:szCs w:val="22"/>
          <w:highlight w:val="yellow"/>
        </w:rPr>
      </w:pPr>
    </w:p>
    <w:p w14:paraId="2BFA30E4" w14:textId="1EECBFBB" w:rsidR="00723D5F" w:rsidRPr="00723D5F" w:rsidRDefault="00723D5F" w:rsidP="00723D5F">
      <w:pPr>
        <w:ind w:left="425"/>
        <w:rPr>
          <w:rFonts w:ascii="Arial" w:hAnsi="Arial" w:cs="Arial"/>
          <w:sz w:val="22"/>
          <w:szCs w:val="22"/>
          <w:highlight w:val="yellow"/>
          <w:u w:val="single"/>
        </w:rPr>
      </w:pPr>
      <w:r w:rsidRPr="00723D5F">
        <w:rPr>
          <w:rFonts w:ascii="Arial" w:hAnsi="Arial" w:cs="Arial"/>
          <w:sz w:val="22"/>
          <w:szCs w:val="22"/>
          <w:highlight w:val="yellow"/>
          <w:u w:val="single"/>
        </w:rPr>
        <w:t>Objectif</w:t>
      </w:r>
    </w:p>
    <w:p w14:paraId="38325293" w14:textId="77777777" w:rsidR="00723D5F" w:rsidRP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Vérifier que les rapports d’audit émis par BCS Certification sont cohérents avec la situation réelle du prestataire certifié.</w:t>
      </w:r>
    </w:p>
    <w:p w14:paraId="62D8D23D" w14:textId="77777777" w:rsidR="00723D5F" w:rsidRPr="00723D5F" w:rsidRDefault="00723D5F" w:rsidP="00723D5F">
      <w:pPr>
        <w:ind w:left="425"/>
        <w:rPr>
          <w:rFonts w:ascii="Arial" w:hAnsi="Arial" w:cs="Arial"/>
          <w:sz w:val="22"/>
          <w:szCs w:val="22"/>
          <w:highlight w:val="yellow"/>
        </w:rPr>
      </w:pPr>
    </w:p>
    <w:p w14:paraId="7D96B0A2" w14:textId="1B673E96" w:rsidR="00723D5F" w:rsidRPr="00723D5F" w:rsidRDefault="00723D5F" w:rsidP="00723D5F">
      <w:pPr>
        <w:ind w:left="425"/>
        <w:rPr>
          <w:rFonts w:ascii="Arial" w:hAnsi="Arial" w:cs="Arial"/>
          <w:sz w:val="22"/>
          <w:szCs w:val="22"/>
          <w:highlight w:val="yellow"/>
          <w:u w:val="single"/>
        </w:rPr>
      </w:pPr>
      <w:r w:rsidRPr="00723D5F">
        <w:rPr>
          <w:rFonts w:ascii="Arial" w:hAnsi="Arial" w:cs="Arial"/>
          <w:sz w:val="22"/>
          <w:szCs w:val="22"/>
          <w:highlight w:val="yellow"/>
          <w:u w:val="single"/>
        </w:rPr>
        <w:t>Déclenchement</w:t>
      </w:r>
    </w:p>
    <w:p w14:paraId="190331E3" w14:textId="77777777" w:rsidR="00723D5F" w:rsidRP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Une visite de confirmation peut être initiée en présence d’éléments mettant en doute la réalité ou l’efficacité d’un audit mené par BCS Certification, notamment dans les cas suivants :</w:t>
      </w:r>
    </w:p>
    <w:p w14:paraId="2A9D8ED5" w14:textId="41C24CE4" w:rsidR="00723D5F" w:rsidRPr="00723D5F" w:rsidRDefault="00723D5F" w:rsidP="00723D5F">
      <w:pPr>
        <w:pStyle w:val="Paragraphedeliste"/>
        <w:numPr>
          <w:ilvl w:val="0"/>
          <w:numId w:val="52"/>
        </w:numPr>
        <w:jc w:val="both"/>
        <w:rPr>
          <w:rFonts w:ascii="Arial" w:hAnsi="Arial" w:cs="Arial"/>
          <w:sz w:val="22"/>
          <w:szCs w:val="22"/>
          <w:highlight w:val="yellow"/>
        </w:rPr>
      </w:pPr>
      <w:r w:rsidRPr="00723D5F">
        <w:rPr>
          <w:rFonts w:ascii="Arial" w:hAnsi="Arial" w:cs="Arial"/>
          <w:sz w:val="22"/>
          <w:szCs w:val="22"/>
          <w:highlight w:val="yellow"/>
        </w:rPr>
        <w:t>Mention dans un rapport d’audit d’un site internet inexistant</w:t>
      </w:r>
    </w:p>
    <w:p w14:paraId="797D5226" w14:textId="2CB89F41" w:rsidR="00723D5F" w:rsidRPr="00723D5F" w:rsidRDefault="00723D5F" w:rsidP="00723D5F">
      <w:pPr>
        <w:pStyle w:val="Paragraphedeliste"/>
        <w:numPr>
          <w:ilvl w:val="0"/>
          <w:numId w:val="52"/>
        </w:numPr>
        <w:jc w:val="both"/>
        <w:rPr>
          <w:rFonts w:ascii="Arial" w:hAnsi="Arial" w:cs="Arial"/>
          <w:sz w:val="22"/>
          <w:szCs w:val="22"/>
          <w:highlight w:val="yellow"/>
        </w:rPr>
      </w:pPr>
      <w:r w:rsidRPr="00723D5F">
        <w:rPr>
          <w:rFonts w:ascii="Arial" w:hAnsi="Arial" w:cs="Arial"/>
          <w:sz w:val="22"/>
          <w:szCs w:val="22"/>
          <w:highlight w:val="yellow"/>
        </w:rPr>
        <w:t>Mentions incohérentes ou contradictoires sur l’existence des locaux du certifié</w:t>
      </w:r>
    </w:p>
    <w:p w14:paraId="57C574AA" w14:textId="560C9D38" w:rsidR="00723D5F" w:rsidRPr="00723D5F" w:rsidRDefault="00723D5F" w:rsidP="00723D5F">
      <w:pPr>
        <w:pStyle w:val="Paragraphedeliste"/>
        <w:numPr>
          <w:ilvl w:val="0"/>
          <w:numId w:val="52"/>
        </w:numPr>
        <w:jc w:val="both"/>
        <w:rPr>
          <w:rFonts w:ascii="Arial" w:hAnsi="Arial" w:cs="Arial"/>
          <w:sz w:val="22"/>
          <w:szCs w:val="22"/>
          <w:highlight w:val="yellow"/>
        </w:rPr>
      </w:pPr>
      <w:r w:rsidRPr="00723D5F">
        <w:rPr>
          <w:rFonts w:ascii="Arial" w:hAnsi="Arial" w:cs="Arial"/>
          <w:sz w:val="22"/>
          <w:szCs w:val="22"/>
          <w:highlight w:val="yellow"/>
        </w:rPr>
        <w:t>Descriptions trop générales ou non spécifiques au prestataire audité</w:t>
      </w:r>
    </w:p>
    <w:p w14:paraId="1E4AEB2B" w14:textId="77777777" w:rsidR="00723D5F" w:rsidRPr="00723D5F" w:rsidRDefault="00723D5F" w:rsidP="00723D5F">
      <w:pPr>
        <w:ind w:left="425"/>
        <w:rPr>
          <w:rFonts w:ascii="Arial" w:hAnsi="Arial" w:cs="Arial"/>
          <w:sz w:val="22"/>
          <w:szCs w:val="22"/>
          <w:highlight w:val="yellow"/>
        </w:rPr>
      </w:pPr>
    </w:p>
    <w:p w14:paraId="4D197726" w14:textId="3CF857BE" w:rsidR="00723D5F" w:rsidRP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En cas d’éléments de ce type, l’organisme d’accréditation peut décider de mener une évaluation supplémentaire auprès de l’organisme certifié ou candidat, afin de s’assurer de la cohérence entre les rapports d’audit et la situation réelle du prestataire concerné.</w:t>
      </w:r>
    </w:p>
    <w:p w14:paraId="37419455" w14:textId="77777777" w:rsidR="00723D5F" w:rsidRPr="00723D5F" w:rsidRDefault="00723D5F" w:rsidP="00723D5F">
      <w:pPr>
        <w:ind w:left="425"/>
        <w:jc w:val="both"/>
        <w:rPr>
          <w:rFonts w:ascii="Arial" w:hAnsi="Arial" w:cs="Arial"/>
          <w:b/>
          <w:bCs/>
          <w:highlight w:val="yellow"/>
        </w:rPr>
      </w:pPr>
    </w:p>
    <w:p w14:paraId="64FCBB07" w14:textId="3B2C8D9D" w:rsidR="00723D5F" w:rsidRPr="00723D5F" w:rsidRDefault="00723D5F" w:rsidP="00723D5F">
      <w:pPr>
        <w:ind w:left="425"/>
        <w:rPr>
          <w:rFonts w:ascii="Arial" w:hAnsi="Arial" w:cs="Arial"/>
          <w:b/>
          <w:bCs/>
          <w:highlight w:val="yellow"/>
        </w:rPr>
      </w:pPr>
      <w:r w:rsidRPr="00723D5F">
        <w:rPr>
          <w:rFonts w:ascii="Arial" w:hAnsi="Arial" w:cs="Arial"/>
          <w:sz w:val="22"/>
          <w:szCs w:val="22"/>
          <w:highlight w:val="yellow"/>
          <w:u w:val="single"/>
        </w:rPr>
        <w:t>Modalités de réalisation</w:t>
      </w:r>
    </w:p>
    <w:p w14:paraId="4E9FEDA8" w14:textId="77777777" w:rsidR="00723D5F" w:rsidRP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La visite de confirmation est conduite en présence d’un représentant de BCS Certification, sur le site du prestataire lorsqu’il dispose de locaux, ou à défaut, dans les locaux de BCS Certification.</w:t>
      </w:r>
    </w:p>
    <w:p w14:paraId="22617EEF" w14:textId="77777777" w:rsid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Un rapport d’évaluation est établi à l’issue de cette visite. Il est traité conformément aux dispositions relatives à la prise de décision figurant dans le règlement d’accréditation CERT REF 05, accessible sur </w:t>
      </w:r>
      <w:hyperlink r:id="rId13" w:tgtFrame="_blank" w:history="1">
        <w:r w:rsidRPr="00723D5F">
          <w:rPr>
            <w:rFonts w:ascii="Arial" w:hAnsi="Arial" w:cs="Arial"/>
            <w:sz w:val="22"/>
            <w:szCs w:val="22"/>
            <w:highlight w:val="yellow"/>
          </w:rPr>
          <w:t>www.cofrac.fr</w:t>
        </w:r>
      </w:hyperlink>
      <w:r w:rsidRPr="00723D5F">
        <w:rPr>
          <w:rFonts w:ascii="Arial" w:hAnsi="Arial" w:cs="Arial"/>
          <w:sz w:val="22"/>
          <w:szCs w:val="22"/>
          <w:highlight w:val="yellow"/>
        </w:rPr>
        <w:t>.</w:t>
      </w:r>
    </w:p>
    <w:p w14:paraId="686D385F" w14:textId="114F6E4E" w:rsidR="00723D5F" w:rsidRP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Ces dispositions sont également intégrées au document d’exigences spécifiques CERT CPS REF 46, § 7.3.3 « Évaluation supplémentaire ».</w:t>
      </w:r>
    </w:p>
    <w:p w14:paraId="543F570B" w14:textId="77777777" w:rsidR="00723D5F" w:rsidRPr="00723D5F" w:rsidRDefault="00723D5F" w:rsidP="00723D5F">
      <w:pPr>
        <w:ind w:left="425"/>
        <w:jc w:val="both"/>
        <w:rPr>
          <w:rFonts w:ascii="Arial" w:hAnsi="Arial" w:cs="Arial"/>
          <w:b/>
          <w:bCs/>
          <w:highlight w:val="yellow"/>
        </w:rPr>
      </w:pPr>
    </w:p>
    <w:p w14:paraId="41187565" w14:textId="7637C2F6" w:rsidR="00723D5F" w:rsidRPr="00723D5F" w:rsidRDefault="00723D5F" w:rsidP="00723D5F">
      <w:pPr>
        <w:ind w:left="425"/>
        <w:rPr>
          <w:rFonts w:ascii="Arial" w:hAnsi="Arial" w:cs="Arial"/>
          <w:sz w:val="22"/>
          <w:szCs w:val="22"/>
          <w:highlight w:val="yellow"/>
          <w:u w:val="single"/>
        </w:rPr>
      </w:pPr>
      <w:r w:rsidRPr="00723D5F">
        <w:rPr>
          <w:rFonts w:ascii="Arial" w:hAnsi="Arial" w:cs="Arial"/>
          <w:sz w:val="22"/>
          <w:szCs w:val="22"/>
          <w:highlight w:val="yellow"/>
          <w:u w:val="single"/>
        </w:rPr>
        <w:t>Durée et contractualisation</w:t>
      </w:r>
    </w:p>
    <w:p w14:paraId="625C7835" w14:textId="77777777" w:rsidR="00723D5F" w:rsidRP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La durée d’intervention de l’équipe d’évaluation est adaptée en fonction du nombre de catégories d’actions à vérifier et du temps nécessaire à leur réalisation.</w:t>
      </w:r>
    </w:p>
    <w:p w14:paraId="107C8543" w14:textId="77777777" w:rsidR="00723D5F" w:rsidRPr="00723D5F" w:rsidRDefault="00723D5F" w:rsidP="00723D5F">
      <w:pPr>
        <w:ind w:left="425"/>
        <w:jc w:val="both"/>
        <w:rPr>
          <w:rFonts w:ascii="Arial" w:hAnsi="Arial" w:cs="Arial"/>
          <w:sz w:val="22"/>
          <w:szCs w:val="22"/>
          <w:highlight w:val="yellow"/>
        </w:rPr>
      </w:pPr>
      <w:r w:rsidRPr="00723D5F">
        <w:rPr>
          <w:rFonts w:ascii="Arial" w:hAnsi="Arial" w:cs="Arial"/>
          <w:sz w:val="22"/>
          <w:szCs w:val="22"/>
          <w:highlight w:val="yellow"/>
        </w:rPr>
        <w:t>La visite de confirmation fait l’objet d’un contrat spécifique établi entre BCS Certification et l’organisme certifié ou candidat, selon les conditions de durée et d’échantillonnage précisées aux articles 5 et 6, ou selon les modalités définies par l’organisme d’accréditation.</w:t>
      </w:r>
    </w:p>
    <w:p w14:paraId="563C209A" w14:textId="77777777" w:rsidR="00723D5F" w:rsidRDefault="00723D5F" w:rsidP="00FE75E9">
      <w:pPr>
        <w:ind w:left="425"/>
        <w:jc w:val="both"/>
        <w:rPr>
          <w:rFonts w:ascii="Arial" w:hAnsi="Arial" w:cs="Arial"/>
          <w:sz w:val="22"/>
          <w:szCs w:val="22"/>
          <w:highlight w:val="yellow"/>
        </w:rPr>
      </w:pPr>
    </w:p>
    <w:p w14:paraId="10611647" w14:textId="002994BF" w:rsidR="00FE75E9" w:rsidRPr="00FE75E9" w:rsidRDefault="00FE75E9" w:rsidP="00FE75E9">
      <w:pPr>
        <w:ind w:left="425"/>
        <w:jc w:val="both"/>
        <w:rPr>
          <w:rFonts w:ascii="Arial" w:hAnsi="Arial" w:cs="Arial"/>
          <w:sz w:val="22"/>
          <w:szCs w:val="22"/>
        </w:rPr>
      </w:pPr>
      <w:r w:rsidRPr="00723D5F">
        <w:rPr>
          <w:rFonts w:ascii="Arial" w:hAnsi="Arial" w:cs="Arial"/>
          <w:sz w:val="22"/>
          <w:szCs w:val="22"/>
          <w:highlight w:val="yellow"/>
        </w:rPr>
        <w:t>Le refus de réaliser cette visite par l’organisme certifié ou candidat peut entraîner le refus, la suspension ou le retrait de la certification. De même, les conclusions issues de cette évaluation peuvent conduire à ces mêmes décisions.</w:t>
      </w:r>
    </w:p>
    <w:p w14:paraId="174DDC36" w14:textId="77777777" w:rsidR="00FE75E9" w:rsidRPr="00EB3DD1" w:rsidRDefault="00FE75E9" w:rsidP="00EB3DD1">
      <w:pPr>
        <w:ind w:left="425"/>
        <w:jc w:val="both"/>
        <w:rPr>
          <w:rFonts w:ascii="Arial" w:hAnsi="Arial" w:cs="Arial"/>
        </w:rPr>
      </w:pPr>
    </w:p>
    <w:p w14:paraId="1397D9A3" w14:textId="77777777" w:rsidR="00EB3DD1" w:rsidRDefault="00EB3DD1" w:rsidP="00E00CD8">
      <w:pPr>
        <w:rPr>
          <w:rFonts w:ascii="Arial" w:hAnsi="Arial" w:cs="Arial"/>
          <w:sz w:val="22"/>
          <w:szCs w:val="22"/>
        </w:rPr>
      </w:pPr>
    </w:p>
    <w:p w14:paraId="616F22D1" w14:textId="77777777" w:rsidR="000B24F6" w:rsidRDefault="000B24F6" w:rsidP="00E00CD8">
      <w:pPr>
        <w:rPr>
          <w:rFonts w:ascii="Arial" w:hAnsi="Arial" w:cs="Arial"/>
          <w:sz w:val="22"/>
          <w:szCs w:val="22"/>
        </w:rPr>
      </w:pPr>
    </w:p>
    <w:p w14:paraId="73581D59" w14:textId="77777777" w:rsidR="000B24F6" w:rsidRPr="009D35BF" w:rsidRDefault="000B24F6" w:rsidP="00E00CD8">
      <w:pPr>
        <w:rPr>
          <w:rFonts w:ascii="Arial" w:hAnsi="Arial" w:cs="Arial"/>
          <w:sz w:val="22"/>
          <w:szCs w:val="22"/>
        </w:rPr>
      </w:pPr>
    </w:p>
    <w:p w14:paraId="40E9F2C5" w14:textId="77777777" w:rsidR="005A4D15" w:rsidRPr="00C70261" w:rsidRDefault="00D87FA4" w:rsidP="00C70261">
      <w:pPr>
        <w:pStyle w:val="Titre1"/>
        <w:ind w:left="426"/>
        <w:rPr>
          <w:rFonts w:cs="Arial"/>
          <w:b/>
        </w:rPr>
      </w:pPr>
      <w:r w:rsidRPr="00C70261">
        <w:rPr>
          <w:rFonts w:cs="Arial"/>
          <w:b/>
        </w:rPr>
        <w:lastRenderedPageBreak/>
        <w:t xml:space="preserve"> </w:t>
      </w:r>
      <w:bookmarkStart w:id="57" w:name="_Toc190874416"/>
      <w:bookmarkStart w:id="58" w:name="_Toc219967684"/>
      <w:r w:rsidR="005A4D15" w:rsidRPr="00C70261">
        <w:rPr>
          <w:rFonts w:cs="Arial"/>
          <w:b/>
        </w:rPr>
        <w:t>DÉLIVRANCE DU CERTIFICAT ET UTILISATION DE LA MARQUE DE CERTIFICATION</w:t>
      </w:r>
      <w:bookmarkEnd w:id="57"/>
      <w:bookmarkEnd w:id="58"/>
    </w:p>
    <w:p w14:paraId="6DAAABA7" w14:textId="77777777" w:rsidR="005A4D15" w:rsidRPr="005A4D15" w:rsidRDefault="005A4D15" w:rsidP="005A4D15"/>
    <w:p w14:paraId="6A1349A1" w14:textId="77777777" w:rsidR="005A4D15" w:rsidRPr="005A4D15" w:rsidRDefault="005A4D15" w:rsidP="005A4D15">
      <w:pPr>
        <w:ind w:left="360"/>
        <w:jc w:val="both"/>
        <w:rPr>
          <w:rFonts w:ascii="Arial" w:hAnsi="Arial" w:cs="Arial"/>
          <w:b/>
          <w:bCs/>
          <w:sz w:val="22"/>
          <w:szCs w:val="22"/>
        </w:rPr>
      </w:pPr>
      <w:r w:rsidRPr="005A4D15">
        <w:rPr>
          <w:rFonts w:ascii="Arial" w:hAnsi="Arial" w:cs="Arial"/>
          <w:b/>
          <w:bCs/>
          <w:sz w:val="22"/>
          <w:szCs w:val="22"/>
        </w:rPr>
        <w:t>Délivrance du certificat</w:t>
      </w:r>
    </w:p>
    <w:p w14:paraId="4EB7CE4C" w14:textId="244F1A0B" w:rsidR="005A4D15" w:rsidRPr="005A4D15" w:rsidRDefault="005A4D15" w:rsidP="00962510">
      <w:pPr>
        <w:ind w:left="360"/>
        <w:jc w:val="both"/>
        <w:rPr>
          <w:rFonts w:ascii="Arial" w:hAnsi="Arial" w:cs="Arial"/>
          <w:sz w:val="22"/>
          <w:szCs w:val="22"/>
        </w:rPr>
      </w:pPr>
      <w:r w:rsidRPr="005A4D15">
        <w:rPr>
          <w:rFonts w:ascii="Arial" w:hAnsi="Arial" w:cs="Arial"/>
          <w:sz w:val="22"/>
          <w:szCs w:val="22"/>
        </w:rPr>
        <w:t xml:space="preserve">Une fois l'évaluation finalisée avec succès par un Expert Technique, un certificat est délivré à l'organisme en conformité avec les éléments définis au </w:t>
      </w:r>
      <w:r w:rsidRPr="00962510">
        <w:rPr>
          <w:rFonts w:ascii="Arial" w:hAnsi="Arial" w:cs="Arial"/>
          <w:sz w:val="22"/>
          <w:szCs w:val="22"/>
        </w:rPr>
        <w:t xml:space="preserve">chapitre </w:t>
      </w:r>
      <w:r w:rsidR="00962510">
        <w:rPr>
          <w:rFonts w:ascii="Arial" w:hAnsi="Arial" w:cs="Arial"/>
          <w:sz w:val="22"/>
          <w:szCs w:val="22"/>
        </w:rPr>
        <w:t xml:space="preserve"> « </w:t>
      </w:r>
      <w:r w:rsidR="00962510" w:rsidRPr="00962510">
        <w:rPr>
          <w:rFonts w:ascii="Arial" w:hAnsi="Arial" w:cs="Arial"/>
          <w:sz w:val="22"/>
          <w:szCs w:val="22"/>
        </w:rPr>
        <w:t>PRONONCIATION DE LA CERTIFICATION</w:t>
      </w:r>
      <w:r w:rsidR="00962510">
        <w:rPr>
          <w:rFonts w:ascii="Arial" w:hAnsi="Arial" w:cs="Arial"/>
          <w:sz w:val="22"/>
          <w:szCs w:val="22"/>
        </w:rPr>
        <w:t> »</w:t>
      </w:r>
      <w:r w:rsidR="00962510" w:rsidRPr="00962510">
        <w:rPr>
          <w:rFonts w:ascii="Arial" w:hAnsi="Arial" w:cs="Arial"/>
          <w:sz w:val="22"/>
          <w:szCs w:val="22"/>
        </w:rPr>
        <w:t xml:space="preserve"> </w:t>
      </w:r>
      <w:r w:rsidRPr="005A4D15">
        <w:rPr>
          <w:rFonts w:ascii="Arial" w:hAnsi="Arial" w:cs="Arial"/>
          <w:sz w:val="22"/>
          <w:szCs w:val="22"/>
        </w:rPr>
        <w:t>de cette procédure.</w:t>
      </w:r>
    </w:p>
    <w:p w14:paraId="06A619D7" w14:textId="77777777" w:rsidR="005A4D15" w:rsidRPr="000B24F6" w:rsidRDefault="005A4D15" w:rsidP="005A4D15">
      <w:pPr>
        <w:ind w:left="360"/>
        <w:jc w:val="both"/>
        <w:rPr>
          <w:rFonts w:ascii="Arial" w:hAnsi="Arial" w:cs="Arial"/>
          <w:sz w:val="22"/>
          <w:szCs w:val="22"/>
        </w:rPr>
      </w:pPr>
      <w:r w:rsidRPr="005A4D15">
        <w:rPr>
          <w:rFonts w:ascii="Arial" w:hAnsi="Arial" w:cs="Arial"/>
          <w:sz w:val="22"/>
          <w:szCs w:val="22"/>
        </w:rPr>
        <w:t xml:space="preserve">Le certificat est </w:t>
      </w:r>
      <w:r w:rsidRPr="005A4D15">
        <w:rPr>
          <w:rFonts w:ascii="Arial" w:hAnsi="Arial" w:cs="Arial"/>
          <w:b/>
          <w:bCs/>
          <w:sz w:val="22"/>
          <w:szCs w:val="22"/>
        </w:rPr>
        <w:t>valable trois ans</w:t>
      </w:r>
      <w:r w:rsidRPr="005A4D15">
        <w:rPr>
          <w:rFonts w:ascii="Arial" w:hAnsi="Arial" w:cs="Arial"/>
          <w:sz w:val="22"/>
          <w:szCs w:val="22"/>
        </w:rPr>
        <w:t>, à compter de la date de décision de certification établie par le Comité Technique.</w:t>
      </w:r>
    </w:p>
    <w:p w14:paraId="7C7226C7" w14:textId="2D3A1018" w:rsidR="005A4D15" w:rsidRPr="005A4D15" w:rsidRDefault="005A4D15" w:rsidP="005A4D15">
      <w:pPr>
        <w:ind w:left="360"/>
        <w:jc w:val="both"/>
        <w:rPr>
          <w:rFonts w:ascii="Arial" w:hAnsi="Arial" w:cs="Arial"/>
          <w:sz w:val="22"/>
          <w:szCs w:val="22"/>
        </w:rPr>
      </w:pPr>
      <w:r w:rsidRPr="005A4D15">
        <w:rPr>
          <w:rFonts w:ascii="Arial" w:hAnsi="Arial" w:cs="Arial"/>
          <w:sz w:val="22"/>
          <w:szCs w:val="22"/>
        </w:rPr>
        <w:t>Pour les renouvellements, la date d’expiration du certificat précédent est prise en compte : la nouvelle décision prend effet le lendemain de cette échéance.</w:t>
      </w:r>
    </w:p>
    <w:p w14:paraId="42469315" w14:textId="77777777" w:rsidR="005A4D15" w:rsidRPr="005A4D15" w:rsidRDefault="005A4D15" w:rsidP="005A4D15">
      <w:pPr>
        <w:ind w:left="360"/>
        <w:jc w:val="both"/>
        <w:rPr>
          <w:rFonts w:ascii="Arial" w:hAnsi="Arial" w:cs="Arial"/>
          <w:sz w:val="22"/>
          <w:szCs w:val="22"/>
        </w:rPr>
      </w:pPr>
      <w:r w:rsidRPr="005A4D15">
        <w:rPr>
          <w:rFonts w:ascii="Arial" w:hAnsi="Arial" w:cs="Arial"/>
          <w:sz w:val="22"/>
          <w:szCs w:val="22"/>
        </w:rPr>
        <w:t>Le Comité de Certification ou l'Expert Technique peut demander des informations complémentaires, comme l’avis d’un expert externe, une investigation sur site, ou encore conditionner la décision de certification à la réalisation d’un audit complémentaire.</w:t>
      </w:r>
    </w:p>
    <w:p w14:paraId="589D1031" w14:textId="1C95EEF0" w:rsidR="000C41ED" w:rsidRPr="000B24F6" w:rsidRDefault="000C41ED" w:rsidP="00D4176C">
      <w:pPr>
        <w:rPr>
          <w:rFonts w:ascii="Arial" w:hAnsi="Arial" w:cs="Arial"/>
          <w:sz w:val="22"/>
          <w:szCs w:val="22"/>
        </w:rPr>
      </w:pPr>
    </w:p>
    <w:p w14:paraId="74B655AD" w14:textId="101D350C" w:rsidR="000C41ED" w:rsidRPr="000C41ED" w:rsidRDefault="000C41ED" w:rsidP="000C41ED">
      <w:pPr>
        <w:ind w:left="360"/>
        <w:jc w:val="both"/>
        <w:rPr>
          <w:rFonts w:ascii="Arial" w:hAnsi="Arial" w:cs="Arial"/>
          <w:sz w:val="22"/>
          <w:szCs w:val="22"/>
        </w:rPr>
      </w:pPr>
      <w:r w:rsidRPr="000C41ED">
        <w:rPr>
          <w:rFonts w:ascii="Arial" w:hAnsi="Arial" w:cs="Arial"/>
          <w:sz w:val="22"/>
          <w:szCs w:val="22"/>
        </w:rPr>
        <w:t xml:space="preserve">Le certificat délivré aux organismes certifiés doit </w:t>
      </w:r>
      <w:r w:rsidRPr="000B24F6">
        <w:rPr>
          <w:rFonts w:ascii="Arial" w:hAnsi="Arial" w:cs="Arial"/>
          <w:sz w:val="22"/>
          <w:szCs w:val="22"/>
        </w:rPr>
        <w:t xml:space="preserve">obligatoirement </w:t>
      </w:r>
      <w:r w:rsidRPr="000C41ED">
        <w:rPr>
          <w:rFonts w:ascii="Arial" w:hAnsi="Arial" w:cs="Arial"/>
          <w:sz w:val="22"/>
          <w:szCs w:val="22"/>
        </w:rPr>
        <w:t>comporter les informations suivantes :</w:t>
      </w:r>
    </w:p>
    <w:p w14:paraId="1201C8A9"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La marque de certification et l’adresse de BCS Certification.</w:t>
      </w:r>
    </w:p>
    <w:p w14:paraId="697BA3C7"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Numéro d’identification.</w:t>
      </w:r>
    </w:p>
    <w:p w14:paraId="474705D3"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Numéro SIREN.</w:t>
      </w:r>
    </w:p>
    <w:p w14:paraId="0AB74526"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Référence à l’accréditation éventuelle.</w:t>
      </w:r>
    </w:p>
    <w:p w14:paraId="33E47FF2"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Nom de l’organisme certifié.</w:t>
      </w:r>
    </w:p>
    <w:p w14:paraId="600D4925"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Adresse des sites concernés.</w:t>
      </w:r>
    </w:p>
    <w:p w14:paraId="78BBEF4C"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Périmètre certifié (sites, services, produits).</w:t>
      </w:r>
    </w:p>
    <w:p w14:paraId="5CD83529" w14:textId="77777777" w:rsidR="000C41ED" w:rsidRPr="000C41ED" w:rsidRDefault="000C41ED" w:rsidP="00C317B6">
      <w:pPr>
        <w:numPr>
          <w:ilvl w:val="0"/>
          <w:numId w:val="37"/>
        </w:numPr>
        <w:jc w:val="both"/>
        <w:rPr>
          <w:rFonts w:ascii="Arial" w:hAnsi="Arial" w:cs="Arial"/>
          <w:sz w:val="22"/>
          <w:szCs w:val="22"/>
        </w:rPr>
      </w:pPr>
      <w:r w:rsidRPr="000C41ED">
        <w:rPr>
          <w:rFonts w:ascii="Arial" w:hAnsi="Arial" w:cs="Arial"/>
          <w:sz w:val="22"/>
          <w:szCs w:val="22"/>
        </w:rPr>
        <w:t>Référentiel(s) concerné(s).</w:t>
      </w:r>
    </w:p>
    <w:p w14:paraId="35D18453" w14:textId="106BA4B0" w:rsidR="005A4D15" w:rsidRPr="000B24F6" w:rsidRDefault="000C41ED" w:rsidP="00C317B6">
      <w:pPr>
        <w:numPr>
          <w:ilvl w:val="0"/>
          <w:numId w:val="37"/>
        </w:numPr>
        <w:jc w:val="both"/>
        <w:rPr>
          <w:rFonts w:ascii="Arial" w:hAnsi="Arial" w:cs="Arial"/>
          <w:sz w:val="22"/>
          <w:szCs w:val="22"/>
        </w:rPr>
      </w:pPr>
      <w:r w:rsidRPr="000C41ED">
        <w:rPr>
          <w:rFonts w:ascii="Arial" w:hAnsi="Arial" w:cs="Arial"/>
          <w:sz w:val="22"/>
          <w:szCs w:val="22"/>
        </w:rPr>
        <w:t>Dates d’effet et de fin de validité du certificat</w:t>
      </w:r>
    </w:p>
    <w:p w14:paraId="49A49B47" w14:textId="77777777" w:rsidR="000B24F6" w:rsidRPr="000B24F6" w:rsidRDefault="000B24F6" w:rsidP="005A4D15">
      <w:pPr>
        <w:jc w:val="both"/>
        <w:rPr>
          <w:rFonts w:ascii="Arial" w:hAnsi="Arial" w:cs="Arial"/>
          <w:sz w:val="22"/>
          <w:szCs w:val="22"/>
        </w:rPr>
      </w:pPr>
    </w:p>
    <w:p w14:paraId="62BF9EF5" w14:textId="5DFB7AAB" w:rsidR="005A4D15" w:rsidRPr="005A4D15" w:rsidRDefault="005A4D15" w:rsidP="005A4D15">
      <w:pPr>
        <w:ind w:left="360"/>
        <w:jc w:val="both"/>
        <w:rPr>
          <w:rFonts w:ascii="Arial" w:hAnsi="Arial" w:cs="Arial"/>
          <w:b/>
          <w:bCs/>
          <w:sz w:val="22"/>
          <w:szCs w:val="22"/>
        </w:rPr>
      </w:pPr>
      <w:r w:rsidRPr="005A4D15">
        <w:rPr>
          <w:rFonts w:ascii="Arial" w:hAnsi="Arial" w:cs="Arial"/>
          <w:b/>
          <w:bCs/>
          <w:sz w:val="22"/>
          <w:szCs w:val="22"/>
        </w:rPr>
        <w:t>Utilisation de la marque de certification</w:t>
      </w:r>
    </w:p>
    <w:p w14:paraId="6C4210EA" w14:textId="77777777" w:rsidR="005A4D15" w:rsidRPr="005A4D15" w:rsidRDefault="005A4D15" w:rsidP="005A4D15">
      <w:pPr>
        <w:ind w:left="360"/>
        <w:jc w:val="both"/>
        <w:rPr>
          <w:rFonts w:ascii="Arial" w:hAnsi="Arial" w:cs="Arial"/>
          <w:sz w:val="22"/>
          <w:szCs w:val="22"/>
        </w:rPr>
      </w:pPr>
      <w:r w:rsidRPr="005A4D15">
        <w:rPr>
          <w:rFonts w:ascii="Arial" w:hAnsi="Arial" w:cs="Arial"/>
          <w:sz w:val="22"/>
          <w:szCs w:val="22"/>
        </w:rPr>
        <w:t>Le certificat est délivré avec la marque de certification et le modèle de norme retenu.</w:t>
      </w:r>
      <w:r w:rsidRPr="005A4D15">
        <w:rPr>
          <w:rFonts w:ascii="Arial" w:hAnsi="Arial" w:cs="Arial"/>
          <w:sz w:val="22"/>
          <w:szCs w:val="22"/>
        </w:rPr>
        <w:br/>
        <w:t xml:space="preserve">BCS fournit à l'organisme les instructions sur l’utilisation de la marque de certification et du marquage CE (cf. </w:t>
      </w:r>
      <w:proofErr w:type="spellStart"/>
      <w:r w:rsidRPr="005A4D15">
        <w:rPr>
          <w:rFonts w:ascii="Arial" w:hAnsi="Arial" w:cs="Arial"/>
          <w:sz w:val="22"/>
          <w:szCs w:val="22"/>
        </w:rPr>
        <w:t>Pro_Procédure</w:t>
      </w:r>
      <w:proofErr w:type="spellEnd"/>
      <w:r w:rsidRPr="005A4D15">
        <w:rPr>
          <w:rFonts w:ascii="Arial" w:hAnsi="Arial" w:cs="Arial"/>
          <w:sz w:val="22"/>
          <w:szCs w:val="22"/>
        </w:rPr>
        <w:t xml:space="preserve"> d’utilisation de la marque de certification BCS).</w:t>
      </w:r>
    </w:p>
    <w:p w14:paraId="1D35203C" w14:textId="77777777" w:rsidR="005A4D15" w:rsidRPr="000B24F6" w:rsidRDefault="005A4D15" w:rsidP="005A4D15">
      <w:pPr>
        <w:ind w:left="360"/>
        <w:jc w:val="both"/>
        <w:rPr>
          <w:rFonts w:ascii="Arial" w:hAnsi="Arial" w:cs="Arial"/>
          <w:sz w:val="22"/>
          <w:szCs w:val="22"/>
        </w:rPr>
      </w:pPr>
      <w:r w:rsidRPr="005A4D15">
        <w:rPr>
          <w:rFonts w:ascii="Arial" w:hAnsi="Arial" w:cs="Arial"/>
          <w:sz w:val="22"/>
          <w:szCs w:val="22"/>
        </w:rPr>
        <w:t>L'organisme certifié peut utiliser les marques de certification dans sa documentation (brochures, site internet), mais ne peut les apposer sur les produits, emballages ou suremballages.</w:t>
      </w:r>
    </w:p>
    <w:p w14:paraId="3D8FE123" w14:textId="4BF1FAF3" w:rsidR="005A4D15" w:rsidRPr="005A4D15" w:rsidRDefault="005A4D15" w:rsidP="005A4D15">
      <w:pPr>
        <w:ind w:left="360"/>
        <w:jc w:val="both"/>
        <w:rPr>
          <w:rFonts w:ascii="Arial" w:hAnsi="Arial" w:cs="Arial"/>
          <w:sz w:val="22"/>
          <w:szCs w:val="22"/>
        </w:rPr>
      </w:pPr>
      <w:r w:rsidRPr="005A4D15">
        <w:rPr>
          <w:rFonts w:ascii="Arial" w:hAnsi="Arial" w:cs="Arial"/>
          <w:sz w:val="22"/>
          <w:szCs w:val="22"/>
        </w:rPr>
        <w:t>BCS contrôle l'utilisation des logos et certificats lors des audits de suivi, notamment l'utilisation conforme de la marque QUALIOPI, selon la charte d'usage et la charte graphique fournies au client nouvellement certifié.</w:t>
      </w:r>
    </w:p>
    <w:p w14:paraId="53BCC691" w14:textId="77777777" w:rsidR="005A4D15" w:rsidRPr="005A4D15" w:rsidRDefault="005A4D15" w:rsidP="005A4D15">
      <w:pPr>
        <w:ind w:left="360"/>
        <w:jc w:val="both"/>
        <w:rPr>
          <w:rFonts w:ascii="Arial" w:hAnsi="Arial" w:cs="Arial"/>
          <w:sz w:val="22"/>
          <w:szCs w:val="22"/>
        </w:rPr>
      </w:pPr>
      <w:r w:rsidRPr="005A4D15">
        <w:rPr>
          <w:rFonts w:ascii="Arial" w:hAnsi="Arial" w:cs="Arial"/>
          <w:sz w:val="22"/>
          <w:szCs w:val="22"/>
        </w:rPr>
        <w:t>Avant l’envoi du certificat, le service contrat de BCS vérifie la validité du numéro de déclaration du candidat.</w:t>
      </w:r>
    </w:p>
    <w:p w14:paraId="335AE7AB" w14:textId="77777777" w:rsidR="005A4D15" w:rsidRPr="000B24F6" w:rsidRDefault="005A4D15" w:rsidP="005A4D15">
      <w:pPr>
        <w:ind w:left="360"/>
        <w:jc w:val="both"/>
        <w:rPr>
          <w:rFonts w:ascii="Arial" w:hAnsi="Arial" w:cs="Arial"/>
          <w:sz w:val="22"/>
          <w:szCs w:val="22"/>
        </w:rPr>
      </w:pPr>
    </w:p>
    <w:p w14:paraId="0C1A9420" w14:textId="1A225D1D" w:rsidR="005A4D15" w:rsidRPr="005A4D15" w:rsidRDefault="005A4D15" w:rsidP="005A4D15">
      <w:pPr>
        <w:ind w:left="360"/>
        <w:jc w:val="both"/>
        <w:rPr>
          <w:rFonts w:ascii="Arial" w:hAnsi="Arial" w:cs="Arial"/>
          <w:sz w:val="22"/>
          <w:szCs w:val="22"/>
        </w:rPr>
      </w:pPr>
      <w:r w:rsidRPr="005A4D15">
        <w:rPr>
          <w:rFonts w:ascii="Arial" w:hAnsi="Arial" w:cs="Arial"/>
          <w:sz w:val="22"/>
          <w:szCs w:val="22"/>
        </w:rPr>
        <w:t>Conformément à l’arrêté du 31 mai 2023, l'organisme certifié :</w:t>
      </w:r>
    </w:p>
    <w:p w14:paraId="72B1553B" w14:textId="79E32B8C" w:rsidR="005A4D15" w:rsidRPr="00DF1BF5" w:rsidRDefault="005A4D15" w:rsidP="00C317B6">
      <w:pPr>
        <w:numPr>
          <w:ilvl w:val="0"/>
          <w:numId w:val="35"/>
        </w:numPr>
        <w:jc w:val="both"/>
        <w:rPr>
          <w:rFonts w:ascii="Arial" w:hAnsi="Arial" w:cs="Arial"/>
          <w:sz w:val="22"/>
          <w:szCs w:val="22"/>
        </w:rPr>
      </w:pPr>
      <w:r w:rsidRPr="00DF1BF5">
        <w:rPr>
          <w:rFonts w:ascii="Arial" w:hAnsi="Arial" w:cs="Arial"/>
          <w:b/>
          <w:bCs/>
          <w:sz w:val="22"/>
          <w:szCs w:val="22"/>
        </w:rPr>
        <w:t xml:space="preserve">Affiche son certificat dans ses locaux </w:t>
      </w:r>
      <w:r w:rsidR="00962510" w:rsidRPr="00DF1BF5">
        <w:rPr>
          <w:rFonts w:ascii="Arial" w:hAnsi="Arial" w:cs="Arial"/>
          <w:b/>
          <w:bCs/>
          <w:sz w:val="22"/>
          <w:szCs w:val="22"/>
        </w:rPr>
        <w:t xml:space="preserve">de manière visible au public </w:t>
      </w:r>
      <w:r w:rsidRPr="00DF1BF5">
        <w:rPr>
          <w:rFonts w:ascii="Arial" w:hAnsi="Arial" w:cs="Arial"/>
          <w:b/>
          <w:bCs/>
          <w:sz w:val="22"/>
          <w:szCs w:val="22"/>
        </w:rPr>
        <w:t>et sur son site internet</w:t>
      </w:r>
      <w:r w:rsidR="00962510" w:rsidRPr="00DF1BF5">
        <w:rPr>
          <w:rFonts w:ascii="Arial" w:hAnsi="Arial" w:cs="Arial"/>
          <w:sz w:val="22"/>
          <w:szCs w:val="22"/>
        </w:rPr>
        <w:t>, le cas échéant</w:t>
      </w:r>
    </w:p>
    <w:p w14:paraId="181FAED3" w14:textId="29B55572" w:rsidR="005A4D15" w:rsidRPr="00DF1BF5" w:rsidRDefault="005A4D15" w:rsidP="00C317B6">
      <w:pPr>
        <w:numPr>
          <w:ilvl w:val="0"/>
          <w:numId w:val="35"/>
        </w:numPr>
        <w:jc w:val="both"/>
        <w:rPr>
          <w:rFonts w:ascii="Arial" w:hAnsi="Arial" w:cs="Arial"/>
          <w:sz w:val="22"/>
          <w:szCs w:val="22"/>
        </w:rPr>
      </w:pPr>
      <w:r w:rsidRPr="00DF1BF5">
        <w:rPr>
          <w:rFonts w:ascii="Arial" w:hAnsi="Arial" w:cs="Arial"/>
          <w:sz w:val="22"/>
          <w:szCs w:val="22"/>
        </w:rPr>
        <w:t xml:space="preserve">En l’absence de site internet, </w:t>
      </w:r>
      <w:r w:rsidR="00962510" w:rsidRPr="00DF1BF5">
        <w:rPr>
          <w:rFonts w:ascii="Arial" w:hAnsi="Arial" w:cs="Arial"/>
          <w:sz w:val="22"/>
          <w:szCs w:val="22"/>
        </w:rPr>
        <w:t xml:space="preserve">doit </w:t>
      </w:r>
      <w:r w:rsidRPr="00DF1BF5">
        <w:rPr>
          <w:rFonts w:ascii="Arial" w:hAnsi="Arial" w:cs="Arial"/>
          <w:sz w:val="22"/>
          <w:szCs w:val="22"/>
        </w:rPr>
        <w:t>fourni</w:t>
      </w:r>
      <w:r w:rsidR="00962510" w:rsidRPr="00DF1BF5">
        <w:rPr>
          <w:rFonts w:ascii="Arial" w:hAnsi="Arial" w:cs="Arial"/>
          <w:sz w:val="22"/>
          <w:szCs w:val="22"/>
        </w:rPr>
        <w:t>r</w:t>
      </w:r>
      <w:r w:rsidRPr="00DF1BF5">
        <w:rPr>
          <w:rFonts w:ascii="Arial" w:hAnsi="Arial" w:cs="Arial"/>
          <w:sz w:val="22"/>
          <w:szCs w:val="22"/>
        </w:rPr>
        <w:t xml:space="preserve"> une copie</w:t>
      </w:r>
      <w:r w:rsidR="00962510" w:rsidRPr="00DF1BF5">
        <w:rPr>
          <w:rFonts w:ascii="Arial" w:hAnsi="Arial" w:cs="Arial"/>
          <w:sz w:val="22"/>
          <w:szCs w:val="22"/>
        </w:rPr>
        <w:t xml:space="preserve"> de son certificat</w:t>
      </w:r>
      <w:r w:rsidRPr="00DF1BF5">
        <w:rPr>
          <w:rFonts w:ascii="Arial" w:hAnsi="Arial" w:cs="Arial"/>
          <w:sz w:val="22"/>
          <w:szCs w:val="22"/>
        </w:rPr>
        <w:t xml:space="preserve"> à tout candidat, stagiaire, apprenti ou financeur mentionné à l’article L. 6316-1 du Code du Travail qui en fait la demande.</w:t>
      </w:r>
    </w:p>
    <w:p w14:paraId="25FFBA44" w14:textId="77777777" w:rsidR="00962510" w:rsidRPr="00DF1BF5" w:rsidRDefault="00962510" w:rsidP="005A4D15">
      <w:pPr>
        <w:jc w:val="both"/>
        <w:rPr>
          <w:rFonts w:ascii="Arial" w:hAnsi="Arial" w:cs="Arial"/>
          <w:sz w:val="22"/>
          <w:szCs w:val="22"/>
        </w:rPr>
      </w:pPr>
    </w:p>
    <w:p w14:paraId="34A1AC2E" w14:textId="5650F568" w:rsidR="005A4D15" w:rsidRPr="005A4D15" w:rsidRDefault="00A55415" w:rsidP="005A4D15">
      <w:pPr>
        <w:ind w:left="360"/>
        <w:jc w:val="both"/>
        <w:rPr>
          <w:rFonts w:ascii="Arial" w:hAnsi="Arial" w:cs="Arial"/>
          <w:b/>
          <w:bCs/>
          <w:sz w:val="22"/>
          <w:szCs w:val="22"/>
        </w:rPr>
      </w:pPr>
      <w:r w:rsidRPr="00DF1BF5">
        <w:rPr>
          <w:rFonts w:ascii="Arial" w:hAnsi="Arial" w:cs="Arial"/>
          <w:b/>
          <w:bCs/>
          <w:sz w:val="22"/>
          <w:szCs w:val="22"/>
        </w:rPr>
        <w:t>Obligation de transparence</w:t>
      </w:r>
    </w:p>
    <w:p w14:paraId="39572439" w14:textId="77777777" w:rsidR="005A4D15" w:rsidRPr="005A4D15" w:rsidRDefault="005A4D15" w:rsidP="005A4D15">
      <w:pPr>
        <w:ind w:left="360"/>
        <w:jc w:val="both"/>
        <w:rPr>
          <w:rFonts w:ascii="Arial" w:hAnsi="Arial" w:cs="Arial"/>
          <w:sz w:val="22"/>
          <w:szCs w:val="22"/>
        </w:rPr>
      </w:pPr>
      <w:r w:rsidRPr="005A4D15">
        <w:rPr>
          <w:rFonts w:ascii="Arial" w:hAnsi="Arial" w:cs="Arial"/>
          <w:sz w:val="22"/>
          <w:szCs w:val="22"/>
        </w:rPr>
        <w:lastRenderedPageBreak/>
        <w:t xml:space="preserve">Conformément au décret n°2019-564 du 6 juin 2019 relatif à la qualité des actions de formation professionnelle, BCS maintient à jour une </w:t>
      </w:r>
      <w:r w:rsidRPr="005A4D15">
        <w:rPr>
          <w:rFonts w:ascii="Arial" w:hAnsi="Arial" w:cs="Arial"/>
          <w:b/>
          <w:bCs/>
          <w:sz w:val="22"/>
          <w:szCs w:val="22"/>
        </w:rPr>
        <w:t>liste des organismes certifiés et leurs périmètres de certification</w:t>
      </w:r>
      <w:r w:rsidRPr="005A4D15">
        <w:rPr>
          <w:rFonts w:ascii="Arial" w:hAnsi="Arial" w:cs="Arial"/>
          <w:sz w:val="22"/>
          <w:szCs w:val="22"/>
        </w:rPr>
        <w:t>.</w:t>
      </w:r>
    </w:p>
    <w:p w14:paraId="5D87ADA3" w14:textId="3A64A10E" w:rsidR="00A55415" w:rsidRDefault="005A4D15" w:rsidP="00A55415">
      <w:pPr>
        <w:ind w:left="360"/>
        <w:jc w:val="both"/>
        <w:rPr>
          <w:rFonts w:ascii="Arial" w:hAnsi="Arial" w:cs="Arial"/>
          <w:sz w:val="22"/>
          <w:szCs w:val="22"/>
        </w:rPr>
      </w:pPr>
      <w:r w:rsidRPr="005A4D15">
        <w:rPr>
          <w:rFonts w:ascii="Arial" w:hAnsi="Arial" w:cs="Arial"/>
          <w:sz w:val="22"/>
          <w:szCs w:val="22"/>
        </w:rPr>
        <w:t>Cette liste est consultable sur place ou sur demande auprès des services de BCS et également accessible sur le site internet de BCS Certification.</w:t>
      </w:r>
    </w:p>
    <w:p w14:paraId="7CC21ABE" w14:textId="77777777" w:rsidR="00A55415" w:rsidRDefault="00A55415" w:rsidP="00A55415">
      <w:pPr>
        <w:ind w:left="360"/>
        <w:jc w:val="both"/>
        <w:rPr>
          <w:rFonts w:ascii="Arial" w:hAnsi="Arial" w:cs="Arial"/>
          <w:sz w:val="22"/>
          <w:szCs w:val="22"/>
        </w:rPr>
      </w:pPr>
      <w:r w:rsidRPr="005A4D15">
        <w:rPr>
          <w:rFonts w:ascii="Arial" w:hAnsi="Arial" w:cs="Arial"/>
          <w:sz w:val="22"/>
          <w:szCs w:val="22"/>
        </w:rPr>
        <w:t>La liste est transmise aux services de l’État.</w:t>
      </w:r>
    </w:p>
    <w:p w14:paraId="7581E619" w14:textId="77777777" w:rsidR="005A4D15" w:rsidRPr="000B24F6" w:rsidRDefault="005A4D15" w:rsidP="005A4D15">
      <w:pPr>
        <w:jc w:val="both"/>
        <w:rPr>
          <w:rFonts w:ascii="Arial" w:hAnsi="Arial" w:cs="Arial"/>
          <w:sz w:val="22"/>
          <w:szCs w:val="22"/>
        </w:rPr>
      </w:pPr>
    </w:p>
    <w:p w14:paraId="21FF22DA" w14:textId="3810BF26" w:rsidR="005A4D15" w:rsidRPr="005A4D15" w:rsidRDefault="005A4D15" w:rsidP="005A4D15">
      <w:pPr>
        <w:ind w:left="360"/>
        <w:jc w:val="both"/>
        <w:rPr>
          <w:rFonts w:ascii="Arial" w:hAnsi="Arial" w:cs="Arial"/>
          <w:b/>
          <w:bCs/>
          <w:sz w:val="22"/>
          <w:szCs w:val="22"/>
        </w:rPr>
      </w:pPr>
      <w:r w:rsidRPr="005A4D15">
        <w:rPr>
          <w:rFonts w:ascii="Arial" w:hAnsi="Arial" w:cs="Arial"/>
          <w:b/>
          <w:bCs/>
          <w:sz w:val="22"/>
          <w:szCs w:val="22"/>
        </w:rPr>
        <w:t>Exigences de communication pour les organismes certifiés</w:t>
      </w:r>
    </w:p>
    <w:p w14:paraId="30C895E4" w14:textId="77777777" w:rsidR="005A4D15" w:rsidRPr="000B24F6" w:rsidRDefault="005A4D15" w:rsidP="005A4D15">
      <w:pPr>
        <w:ind w:left="360"/>
        <w:jc w:val="both"/>
        <w:rPr>
          <w:rFonts w:ascii="Arial" w:hAnsi="Arial" w:cs="Arial"/>
          <w:sz w:val="22"/>
          <w:szCs w:val="22"/>
        </w:rPr>
      </w:pPr>
      <w:r w:rsidRPr="005A4D15">
        <w:rPr>
          <w:rFonts w:ascii="Arial" w:hAnsi="Arial" w:cs="Arial"/>
          <w:sz w:val="22"/>
          <w:szCs w:val="22"/>
        </w:rPr>
        <w:t>BCS impose aux clients certifiés, par des dispositions juridiquement exécutoires, de respecter les exigences suivantes :</w:t>
      </w:r>
    </w:p>
    <w:p w14:paraId="20C54A76" w14:textId="77777777"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Respecter les exigences de BCS lorsqu'ils font référence à leur statut de certification dans leurs communications (site internet, brochures, publicités, etc.).</w:t>
      </w:r>
    </w:p>
    <w:p w14:paraId="7425D3D7" w14:textId="77777777"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Ne pas faire de déclarations trompeuses concernant leur certification.</w:t>
      </w:r>
    </w:p>
    <w:p w14:paraId="62984685" w14:textId="77777777"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Ne pas utiliser de façon abusive les documents de certification, ni en totalité ni en partie.</w:t>
      </w:r>
    </w:p>
    <w:p w14:paraId="76D0F70F" w14:textId="77777777"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Cesser toute publicité relative à leur statut de certifié en cas de retrait de la certification.</w:t>
      </w:r>
    </w:p>
    <w:p w14:paraId="45F657AA" w14:textId="77777777"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Modifier les supports de communication en cas de réduction du périmètre de la certification.</w:t>
      </w:r>
    </w:p>
    <w:p w14:paraId="2D11DAF6" w14:textId="77777777"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Ne pas sous-entendre que des produits ou processus sont certifiés par BCS Certification.</w:t>
      </w:r>
    </w:p>
    <w:p w14:paraId="2C0E16C5" w14:textId="77777777"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Ne pas suggérer que la certification couvre des activités ou sites non inclus dans le périmètre certifié.</w:t>
      </w:r>
    </w:p>
    <w:p w14:paraId="53E8D36B" w14:textId="7DF738BF" w:rsidR="005A4D15" w:rsidRPr="000B24F6" w:rsidRDefault="005A4D15" w:rsidP="00C317B6">
      <w:pPr>
        <w:pStyle w:val="Paragraphedeliste"/>
        <w:numPr>
          <w:ilvl w:val="0"/>
          <w:numId w:val="36"/>
        </w:numPr>
        <w:spacing w:before="120"/>
        <w:ind w:left="714" w:hanging="357"/>
        <w:contextualSpacing w:val="0"/>
        <w:jc w:val="both"/>
        <w:rPr>
          <w:rFonts w:ascii="Arial" w:hAnsi="Arial" w:cs="Arial"/>
          <w:sz w:val="22"/>
          <w:szCs w:val="22"/>
        </w:rPr>
      </w:pPr>
      <w:r w:rsidRPr="000B24F6">
        <w:rPr>
          <w:rFonts w:ascii="Arial" w:hAnsi="Arial" w:cs="Arial"/>
          <w:sz w:val="22"/>
          <w:szCs w:val="22"/>
        </w:rPr>
        <w:t>Ne pas utiliser la certification de manière à nuire à la réputation de BCS ou du système de certification, ni à la confiance du public.</w:t>
      </w:r>
    </w:p>
    <w:p w14:paraId="59247A89" w14:textId="77777777" w:rsidR="005A4D15" w:rsidRPr="000B24F6" w:rsidRDefault="005A4D15" w:rsidP="005A4D15">
      <w:pPr>
        <w:jc w:val="both"/>
        <w:rPr>
          <w:rFonts w:ascii="Arial" w:hAnsi="Arial" w:cs="Arial"/>
          <w:sz w:val="22"/>
          <w:szCs w:val="22"/>
        </w:rPr>
      </w:pPr>
    </w:p>
    <w:p w14:paraId="73140277" w14:textId="77777777" w:rsidR="000923AE" w:rsidRDefault="000923AE" w:rsidP="000923AE">
      <w:pPr>
        <w:jc w:val="both"/>
        <w:rPr>
          <w:rFonts w:ascii="Arial" w:hAnsi="Arial" w:cs="Arial"/>
          <w:sz w:val="22"/>
          <w:szCs w:val="22"/>
        </w:rPr>
      </w:pPr>
      <w:r w:rsidRPr="00DF1BF5">
        <w:rPr>
          <w:rFonts w:ascii="Arial" w:hAnsi="Arial" w:cs="Arial"/>
          <w:sz w:val="22"/>
          <w:szCs w:val="22"/>
        </w:rPr>
        <w:t>Toute détection d’utilisation non conforme des marques et logos QUALIOPI par un organisme certifié par BCS Certification, fera l’objet d’une demande de correction dans un délai de 15 jours, sous peine de suspension de la certification.</w:t>
      </w:r>
    </w:p>
    <w:p w14:paraId="244167FA" w14:textId="77777777" w:rsidR="000923AE" w:rsidRPr="005A4D15" w:rsidRDefault="000923AE" w:rsidP="000923AE">
      <w:pPr>
        <w:jc w:val="both"/>
        <w:rPr>
          <w:rFonts w:ascii="Arial" w:hAnsi="Arial" w:cs="Arial"/>
          <w:sz w:val="22"/>
          <w:szCs w:val="22"/>
        </w:rPr>
      </w:pPr>
    </w:p>
    <w:p w14:paraId="2603A1FD" w14:textId="3D755401" w:rsidR="005A4D15" w:rsidRDefault="005A4D15" w:rsidP="005A4D15">
      <w:pPr>
        <w:jc w:val="both"/>
        <w:rPr>
          <w:rFonts w:ascii="Arial" w:hAnsi="Arial" w:cs="Arial"/>
          <w:sz w:val="22"/>
          <w:szCs w:val="22"/>
        </w:rPr>
      </w:pPr>
      <w:r w:rsidRPr="005A4D15">
        <w:rPr>
          <w:rFonts w:ascii="Arial" w:hAnsi="Arial" w:cs="Arial"/>
          <w:sz w:val="22"/>
          <w:szCs w:val="22"/>
        </w:rPr>
        <w:t xml:space="preserve">En cas de </w:t>
      </w:r>
      <w:r w:rsidRPr="005A4D15">
        <w:rPr>
          <w:rFonts w:ascii="Arial" w:hAnsi="Arial" w:cs="Arial"/>
          <w:b/>
          <w:bCs/>
          <w:sz w:val="22"/>
          <w:szCs w:val="22"/>
        </w:rPr>
        <w:t>suspension de la certification</w:t>
      </w:r>
      <w:r w:rsidRPr="005A4D15">
        <w:rPr>
          <w:rFonts w:ascii="Arial" w:hAnsi="Arial" w:cs="Arial"/>
          <w:sz w:val="22"/>
          <w:szCs w:val="22"/>
        </w:rPr>
        <w:t>, l'organisme est tenu d’arrêter toute communication mentionnant QUALIOPI sur l’ensemble de ses supports.</w:t>
      </w:r>
    </w:p>
    <w:p w14:paraId="34C38A5A" w14:textId="77777777" w:rsidR="000923AE" w:rsidRDefault="000923AE" w:rsidP="005A4D15">
      <w:pPr>
        <w:jc w:val="both"/>
        <w:rPr>
          <w:rFonts w:ascii="Arial" w:hAnsi="Arial" w:cs="Arial"/>
          <w:sz w:val="22"/>
          <w:szCs w:val="22"/>
        </w:rPr>
      </w:pPr>
    </w:p>
    <w:p w14:paraId="615E3CB3" w14:textId="77777777" w:rsidR="00B42807" w:rsidRDefault="00B42807" w:rsidP="00457CF4"/>
    <w:p w14:paraId="6EC53B7C" w14:textId="3EFC1C8B" w:rsidR="00B55411" w:rsidRDefault="00B55411">
      <w:r>
        <w:br w:type="page"/>
      </w:r>
    </w:p>
    <w:p w14:paraId="49F8AE00" w14:textId="4E3FA2AC" w:rsidR="00296F1C" w:rsidRPr="009D35BF" w:rsidRDefault="00296F1C" w:rsidP="00296F1C">
      <w:pPr>
        <w:pStyle w:val="Titre1"/>
        <w:tabs>
          <w:tab w:val="num" w:pos="785"/>
        </w:tabs>
        <w:ind w:left="785"/>
        <w:rPr>
          <w:rFonts w:cs="Arial"/>
          <w:b/>
        </w:rPr>
      </w:pPr>
      <w:bookmarkStart w:id="59" w:name="_Toc190874417"/>
      <w:bookmarkStart w:id="60" w:name="_Toc219967685"/>
      <w:r w:rsidRPr="00C70261">
        <w:rPr>
          <w:b/>
          <w:bCs/>
        </w:rPr>
        <w:lastRenderedPageBreak/>
        <w:t>ENGAGEMENTS A RESPECTER PAR BCS CERTIFICATION</w:t>
      </w:r>
      <w:r w:rsidRPr="009D35BF">
        <w:rPr>
          <w:rFonts w:cs="Arial"/>
          <w:b/>
        </w:rPr>
        <w:t xml:space="preserve"> CONFORMEMENT AU REGLEMENT D’USAGE</w:t>
      </w:r>
      <w:bookmarkEnd w:id="59"/>
      <w:bookmarkEnd w:id="60"/>
    </w:p>
    <w:p w14:paraId="3F94ABB2" w14:textId="77777777" w:rsidR="000C41ED" w:rsidRDefault="000C41ED" w:rsidP="000C41ED"/>
    <w:p w14:paraId="56A234D6" w14:textId="77777777" w:rsidR="000C41ED" w:rsidRPr="000C41ED" w:rsidRDefault="000C41ED" w:rsidP="00B55411">
      <w:pPr>
        <w:ind w:left="360"/>
        <w:jc w:val="both"/>
        <w:rPr>
          <w:rFonts w:ascii="Arial" w:hAnsi="Arial" w:cs="Arial"/>
          <w:sz w:val="22"/>
        </w:rPr>
      </w:pPr>
      <w:r w:rsidRPr="000C41ED">
        <w:rPr>
          <w:rFonts w:ascii="Arial" w:hAnsi="Arial" w:cs="Arial"/>
          <w:sz w:val="22"/>
        </w:rPr>
        <w:t>BCS Certification s’engage à :</w:t>
      </w:r>
    </w:p>
    <w:p w14:paraId="27D1EC0E" w14:textId="77777777" w:rsidR="000C41ED" w:rsidRPr="000C41ED" w:rsidRDefault="000C41ED" w:rsidP="00C317B6">
      <w:pPr>
        <w:pStyle w:val="Paragraphedeliste"/>
        <w:numPr>
          <w:ilvl w:val="0"/>
          <w:numId w:val="3"/>
        </w:numPr>
        <w:jc w:val="both"/>
        <w:rPr>
          <w:rFonts w:ascii="Arial" w:hAnsi="Arial" w:cs="Arial"/>
          <w:sz w:val="22"/>
        </w:rPr>
      </w:pPr>
      <w:r w:rsidRPr="000C41ED">
        <w:rPr>
          <w:rFonts w:ascii="Arial" w:hAnsi="Arial" w:cs="Arial"/>
          <w:sz w:val="22"/>
        </w:rPr>
        <w:t>Informer l’État français de toute modification affectant sa qualité (non-obtention, résiliation, suspension, ou retrait d’accréditation, cessation d’activité) par tout moyen approprié.</w:t>
      </w:r>
    </w:p>
    <w:p w14:paraId="3B59A7A8" w14:textId="77777777" w:rsidR="000C41ED" w:rsidRPr="000C41ED" w:rsidRDefault="000C41ED" w:rsidP="00C317B6">
      <w:pPr>
        <w:pStyle w:val="Paragraphedeliste"/>
        <w:numPr>
          <w:ilvl w:val="0"/>
          <w:numId w:val="3"/>
        </w:numPr>
        <w:jc w:val="both"/>
        <w:rPr>
          <w:rFonts w:ascii="Arial" w:hAnsi="Arial" w:cs="Arial"/>
          <w:sz w:val="22"/>
        </w:rPr>
      </w:pPr>
      <w:r w:rsidRPr="000C41ED">
        <w:rPr>
          <w:rFonts w:ascii="Arial" w:hAnsi="Arial" w:cs="Arial"/>
          <w:sz w:val="22"/>
        </w:rPr>
        <w:t>Notifier l’État français de toute modification impactant la qualité ou les caractéristiques d’utilisation de la Marque à un Exploitant dont elle aurait connaissance.</w:t>
      </w:r>
    </w:p>
    <w:p w14:paraId="7981B850" w14:textId="77777777" w:rsidR="000C41ED" w:rsidRPr="000C41ED" w:rsidRDefault="000C41ED" w:rsidP="00C317B6">
      <w:pPr>
        <w:pStyle w:val="Paragraphedeliste"/>
        <w:numPr>
          <w:ilvl w:val="0"/>
          <w:numId w:val="3"/>
        </w:numPr>
        <w:jc w:val="both"/>
        <w:rPr>
          <w:rFonts w:ascii="Arial" w:hAnsi="Arial" w:cs="Arial"/>
          <w:sz w:val="22"/>
        </w:rPr>
      </w:pPr>
      <w:r w:rsidRPr="000C41ED">
        <w:rPr>
          <w:rFonts w:ascii="Arial" w:hAnsi="Arial" w:cs="Arial"/>
          <w:sz w:val="22"/>
        </w:rPr>
        <w:t>Fournir aux Exploitants les supports, fichiers nécessaires et la Charte graphique pour l’usage conforme de la Marque.</w:t>
      </w:r>
    </w:p>
    <w:p w14:paraId="0088BE91" w14:textId="77777777" w:rsidR="000C41ED" w:rsidRPr="000C41ED" w:rsidRDefault="000C41ED" w:rsidP="00C317B6">
      <w:pPr>
        <w:pStyle w:val="Paragraphedeliste"/>
        <w:numPr>
          <w:ilvl w:val="0"/>
          <w:numId w:val="3"/>
        </w:numPr>
        <w:jc w:val="both"/>
        <w:rPr>
          <w:rFonts w:ascii="Arial" w:hAnsi="Arial" w:cs="Arial"/>
          <w:sz w:val="22"/>
        </w:rPr>
      </w:pPr>
      <w:r w:rsidRPr="000C41ED">
        <w:rPr>
          <w:rFonts w:ascii="Arial" w:hAnsi="Arial" w:cs="Arial"/>
          <w:sz w:val="22"/>
        </w:rPr>
        <w:t>Contrôler le respect du Règlement d’usage relatif à l’utilisation de la Marque dans le périmètre défini par l’article 4.1.3 de la norme ISO-IEC 17065. Le contrôle peut inclure des audits sur le site Internet de l’Exploitant, ses documents commerciaux ou autres supports.</w:t>
      </w:r>
    </w:p>
    <w:p w14:paraId="19036A90" w14:textId="77777777" w:rsidR="000C41ED" w:rsidRPr="000C41ED" w:rsidRDefault="000C41ED" w:rsidP="00C317B6">
      <w:pPr>
        <w:pStyle w:val="Paragraphedeliste"/>
        <w:numPr>
          <w:ilvl w:val="0"/>
          <w:numId w:val="3"/>
        </w:numPr>
        <w:jc w:val="both"/>
        <w:rPr>
          <w:rFonts w:ascii="Arial" w:hAnsi="Arial" w:cs="Arial"/>
          <w:sz w:val="22"/>
        </w:rPr>
      </w:pPr>
      <w:r w:rsidRPr="000C41ED">
        <w:rPr>
          <w:rFonts w:ascii="Arial" w:hAnsi="Arial" w:cs="Arial"/>
          <w:sz w:val="22"/>
        </w:rPr>
        <w:t>Vérifier lors de l’audit initial que la Marque n’a pas été utilisée avant la délivrance de la certification. En cas de manquement, BCS notifie l’Exploitant, le met en demeure de se conformer sous 30 jours calendaires. À défaut, la certification peut être refusée.</w:t>
      </w:r>
    </w:p>
    <w:p w14:paraId="331BDE65" w14:textId="77777777" w:rsidR="000C41ED" w:rsidRPr="000C41ED" w:rsidRDefault="000C41ED" w:rsidP="00C317B6">
      <w:pPr>
        <w:pStyle w:val="Paragraphedeliste"/>
        <w:numPr>
          <w:ilvl w:val="0"/>
          <w:numId w:val="3"/>
        </w:numPr>
        <w:jc w:val="both"/>
        <w:rPr>
          <w:rFonts w:ascii="Arial" w:hAnsi="Arial" w:cs="Arial"/>
          <w:sz w:val="22"/>
        </w:rPr>
      </w:pPr>
      <w:r w:rsidRPr="000C41ED">
        <w:rPr>
          <w:rFonts w:ascii="Arial" w:hAnsi="Arial" w:cs="Arial"/>
          <w:sz w:val="22"/>
        </w:rPr>
        <w:t>Surveiller tout au long du cycle de certification l’usage correct de la Marque par l’Exploitant. En cas de manquement et d'absence de correction sous 30 jours, BCS peut suspendre ou ne pas renouveler la certification.</w:t>
      </w:r>
    </w:p>
    <w:p w14:paraId="4F2FA3FE" w14:textId="077D9519" w:rsidR="000C41ED" w:rsidRDefault="000C41ED" w:rsidP="000C41ED">
      <w:pPr>
        <w:pStyle w:val="Paragraphedeliste"/>
        <w:autoSpaceDE w:val="0"/>
        <w:autoSpaceDN w:val="0"/>
        <w:adjustRightInd w:val="0"/>
        <w:rPr>
          <w:rFonts w:ascii="Arial" w:hAnsi="Arial" w:cs="Arial"/>
          <w:sz w:val="22"/>
        </w:rPr>
      </w:pPr>
      <w:r w:rsidRPr="000C41ED">
        <w:rPr>
          <w:rFonts w:ascii="Arial" w:hAnsi="Arial" w:cs="Arial"/>
          <w:sz w:val="22"/>
        </w:rPr>
        <w:t>En cas de suspension, si l’Exploitant se met en conformité dans les délais, la certification peut être réactivée. Si la conformité n’est pas atteinte, BCS peut retirer la certification. La résiliation, suspension, retrait ou non-renouvellement entraîne automatiquement la fin du droit d’usage de la Marque.</w:t>
      </w:r>
    </w:p>
    <w:p w14:paraId="3F7BAFF5" w14:textId="071A1516" w:rsidR="000C41ED" w:rsidRDefault="000C41ED" w:rsidP="00C317B6">
      <w:pPr>
        <w:pStyle w:val="Paragraphedeliste"/>
        <w:numPr>
          <w:ilvl w:val="0"/>
          <w:numId w:val="3"/>
        </w:numPr>
        <w:jc w:val="both"/>
        <w:rPr>
          <w:rFonts w:ascii="Arial" w:hAnsi="Arial" w:cs="Arial"/>
          <w:sz w:val="22"/>
        </w:rPr>
      </w:pPr>
      <w:r w:rsidRPr="000C41ED">
        <w:rPr>
          <w:rFonts w:ascii="Arial" w:hAnsi="Arial" w:cs="Arial"/>
          <w:sz w:val="22"/>
        </w:rPr>
        <w:t xml:space="preserve">Informer l’État français des décisions de suspension ou retrait de certification, en adressant par courriel (à l’adresse </w:t>
      </w:r>
      <w:r w:rsidRPr="000C41ED">
        <w:rPr>
          <w:rFonts w:ascii="Arial" w:hAnsi="Arial" w:cs="Arial"/>
          <w:b/>
          <w:bCs/>
          <w:sz w:val="22"/>
        </w:rPr>
        <w:t>dgefp.qualiopi@emploi.gouv.fr</w:t>
      </w:r>
      <w:r w:rsidRPr="000C41ED">
        <w:rPr>
          <w:rFonts w:ascii="Arial" w:hAnsi="Arial" w:cs="Arial"/>
          <w:sz w:val="22"/>
        </w:rPr>
        <w:t xml:space="preserve"> et en mettant en copie l’adresse </w:t>
      </w:r>
      <w:proofErr w:type="gramStart"/>
      <w:r w:rsidRPr="000C41ED">
        <w:rPr>
          <w:rFonts w:ascii="Arial" w:hAnsi="Arial" w:cs="Arial"/>
          <w:sz w:val="22"/>
        </w:rPr>
        <w:t>mail</w:t>
      </w:r>
      <w:proofErr w:type="gramEnd"/>
      <w:r w:rsidRPr="000C41ED">
        <w:rPr>
          <w:rFonts w:ascii="Arial" w:hAnsi="Arial" w:cs="Arial"/>
          <w:sz w:val="22"/>
        </w:rPr>
        <w:t xml:space="preserve"> </w:t>
      </w:r>
      <w:r w:rsidRPr="000C41ED">
        <w:rPr>
          <w:rFonts w:ascii="Arial" w:hAnsi="Arial" w:cs="Arial"/>
          <w:b/>
          <w:bCs/>
          <w:sz w:val="22"/>
        </w:rPr>
        <w:t>marques@apie.gouv.fr</w:t>
      </w:r>
      <w:r w:rsidRPr="000C41ED">
        <w:rPr>
          <w:rFonts w:ascii="Arial" w:hAnsi="Arial" w:cs="Arial"/>
          <w:sz w:val="22"/>
        </w:rPr>
        <w:t xml:space="preserve"> de la mission APIE) un compte-rendu semestriel des </w:t>
      </w:r>
      <w:r w:rsidRPr="009D35BF">
        <w:rPr>
          <w:rFonts w:ascii="Arial" w:hAnsi="Arial" w:cs="Arial"/>
          <w:sz w:val="22"/>
        </w:rPr>
        <w:t xml:space="preserve">manquements identifiées et des actions menées ayant abouti à une suspension ou au retrait de la certification. </w:t>
      </w:r>
    </w:p>
    <w:p w14:paraId="41179425" w14:textId="2CD64F7C" w:rsidR="000C41ED" w:rsidRPr="009D35BF" w:rsidRDefault="000C41ED" w:rsidP="000C41ED">
      <w:pPr>
        <w:pStyle w:val="Paragraphedeliste"/>
        <w:jc w:val="both"/>
        <w:rPr>
          <w:rFonts w:ascii="Arial" w:hAnsi="Arial" w:cs="Arial"/>
          <w:sz w:val="22"/>
        </w:rPr>
      </w:pPr>
      <w:r w:rsidRPr="009D35BF">
        <w:rPr>
          <w:rFonts w:ascii="Arial" w:hAnsi="Arial" w:cs="Arial"/>
          <w:sz w:val="22"/>
        </w:rPr>
        <w:t xml:space="preserve">Outre ce compte-rendu, BCS Certification transmettra, sur demande et dans les plus brefs délais, à l’Etat français par courriel à l’adresse </w:t>
      </w:r>
      <w:r w:rsidRPr="009D35BF">
        <w:rPr>
          <w:rFonts w:ascii="Arial" w:hAnsi="Arial" w:cs="Arial"/>
          <w:b/>
          <w:bCs/>
          <w:sz w:val="22"/>
        </w:rPr>
        <w:t>dgefp.qualiopi@emploi.gouv.fr</w:t>
      </w:r>
      <w:r w:rsidRPr="009D35BF">
        <w:rPr>
          <w:rFonts w:ascii="Arial" w:hAnsi="Arial" w:cs="Arial"/>
          <w:sz w:val="22"/>
        </w:rPr>
        <w:t xml:space="preserve"> et en mettant en copie l’adresse </w:t>
      </w:r>
      <w:proofErr w:type="gramStart"/>
      <w:r w:rsidRPr="009D35BF">
        <w:rPr>
          <w:rFonts w:ascii="Arial" w:hAnsi="Arial" w:cs="Arial"/>
          <w:sz w:val="22"/>
        </w:rPr>
        <w:t>mail</w:t>
      </w:r>
      <w:proofErr w:type="gramEnd"/>
      <w:r w:rsidRPr="009D35BF">
        <w:rPr>
          <w:rFonts w:ascii="Arial" w:hAnsi="Arial" w:cs="Arial"/>
          <w:sz w:val="22"/>
        </w:rPr>
        <w:t xml:space="preserve"> </w:t>
      </w:r>
      <w:r w:rsidRPr="009D35BF">
        <w:rPr>
          <w:rFonts w:ascii="Arial" w:hAnsi="Arial" w:cs="Arial"/>
          <w:b/>
          <w:bCs/>
          <w:sz w:val="22"/>
        </w:rPr>
        <w:t>marques@apie.gouv.fr</w:t>
      </w:r>
      <w:r w:rsidRPr="009D35BF">
        <w:rPr>
          <w:rFonts w:ascii="Arial" w:hAnsi="Arial" w:cs="Arial"/>
          <w:sz w:val="22"/>
        </w:rPr>
        <w:t xml:space="preserve"> de la mission APIE, toutes les informations relatives à des manquements identifiées et des actions menées qui lui sont nécessaires pour mener efficacement son contrôle en application de l’article 6.2 du Règlement d’usage.</w:t>
      </w:r>
    </w:p>
    <w:p w14:paraId="1A9A0BB2" w14:textId="77777777" w:rsidR="000C41ED" w:rsidRDefault="000C41ED" w:rsidP="000C41ED">
      <w:pPr>
        <w:pStyle w:val="Paragraphedeliste"/>
        <w:autoSpaceDE w:val="0"/>
        <w:autoSpaceDN w:val="0"/>
        <w:adjustRightInd w:val="0"/>
        <w:rPr>
          <w:rFonts w:ascii="Arial" w:hAnsi="Arial" w:cs="Arial"/>
          <w:sz w:val="22"/>
        </w:rPr>
      </w:pPr>
      <w:r w:rsidRPr="009D35BF">
        <w:rPr>
          <w:rFonts w:ascii="Arial" w:hAnsi="Arial" w:cs="Arial"/>
          <w:sz w:val="22"/>
        </w:rPr>
        <w:t xml:space="preserve">Si BCS Certification prend connaissance, lors des contrôles menés tout au long du cycle de certification, de dépôts de marques et/ou de réservations de noms de domaine, intégrant tout ou partie de la Marque réalisés par un Exploitant en violation de l’article 5.5 du Règlement d’usage, il en informera immédiatement l’État français, par courriel à l’adresse </w:t>
      </w:r>
      <w:r w:rsidRPr="009D35BF">
        <w:rPr>
          <w:rFonts w:ascii="Arial" w:hAnsi="Arial" w:cs="Arial"/>
          <w:b/>
          <w:bCs/>
          <w:sz w:val="22"/>
        </w:rPr>
        <w:t>dgefp.qualiopi@emploi.gouv.fr</w:t>
      </w:r>
      <w:r w:rsidRPr="009D35BF">
        <w:rPr>
          <w:rFonts w:ascii="Arial" w:hAnsi="Arial" w:cs="Arial"/>
          <w:sz w:val="22"/>
        </w:rPr>
        <w:t xml:space="preserve"> et en mettant en copie l’adresse mail </w:t>
      </w:r>
      <w:r w:rsidRPr="009D35BF">
        <w:rPr>
          <w:rFonts w:ascii="Arial" w:hAnsi="Arial" w:cs="Arial"/>
          <w:b/>
          <w:bCs/>
          <w:sz w:val="22"/>
        </w:rPr>
        <w:t>marques@apie.gouv.fr</w:t>
      </w:r>
      <w:r w:rsidRPr="009D35BF">
        <w:rPr>
          <w:rFonts w:ascii="Arial" w:hAnsi="Arial" w:cs="Arial"/>
          <w:sz w:val="22"/>
        </w:rPr>
        <w:t xml:space="preserve"> de la mission APIE, qui prendra toutes les mesures nécessaires en application de l’article 6.2 du Règlement d’usage. </w:t>
      </w:r>
    </w:p>
    <w:p w14:paraId="690492A3" w14:textId="77777777" w:rsidR="000C41ED" w:rsidRPr="009D35BF" w:rsidRDefault="000C41ED" w:rsidP="00C317B6">
      <w:pPr>
        <w:pStyle w:val="Paragraphedeliste"/>
        <w:numPr>
          <w:ilvl w:val="0"/>
          <w:numId w:val="3"/>
        </w:numPr>
        <w:autoSpaceDE w:val="0"/>
        <w:autoSpaceDN w:val="0"/>
        <w:adjustRightInd w:val="0"/>
        <w:rPr>
          <w:rFonts w:ascii="Arial" w:hAnsi="Arial" w:cs="Arial"/>
          <w:sz w:val="22"/>
        </w:rPr>
      </w:pPr>
      <w:r w:rsidRPr="009D35BF">
        <w:rPr>
          <w:rFonts w:ascii="Arial" w:hAnsi="Arial" w:cs="Arial"/>
          <w:sz w:val="22"/>
        </w:rPr>
        <w:t>informer les Exploitants de toute modification impactant l’usage de la Marque par ces derniers.</w:t>
      </w:r>
    </w:p>
    <w:p w14:paraId="12BFF41C" w14:textId="77777777" w:rsidR="000C41ED" w:rsidRPr="009D35BF" w:rsidRDefault="000C41ED" w:rsidP="000C41ED">
      <w:pPr>
        <w:pStyle w:val="Paragraphedeliste"/>
        <w:autoSpaceDE w:val="0"/>
        <w:autoSpaceDN w:val="0"/>
        <w:adjustRightInd w:val="0"/>
        <w:rPr>
          <w:rFonts w:ascii="Arial" w:hAnsi="Arial" w:cs="Arial"/>
          <w:sz w:val="22"/>
        </w:rPr>
      </w:pPr>
    </w:p>
    <w:p w14:paraId="22BF5F97" w14:textId="77777777" w:rsidR="000C41ED" w:rsidRPr="009D35BF" w:rsidRDefault="000C41ED" w:rsidP="000C41ED">
      <w:pPr>
        <w:pStyle w:val="Paragraphedeliste"/>
        <w:autoSpaceDE w:val="0"/>
        <w:autoSpaceDN w:val="0"/>
        <w:adjustRightInd w:val="0"/>
        <w:rPr>
          <w:rFonts w:ascii="Arial" w:hAnsi="Arial" w:cs="Arial"/>
          <w:sz w:val="22"/>
        </w:rPr>
      </w:pPr>
    </w:p>
    <w:p w14:paraId="1B27CAD3" w14:textId="77777777" w:rsidR="000C41ED" w:rsidRDefault="000C41ED" w:rsidP="000C41ED">
      <w:pPr>
        <w:autoSpaceDE w:val="0"/>
        <w:autoSpaceDN w:val="0"/>
        <w:adjustRightInd w:val="0"/>
        <w:rPr>
          <w:rFonts w:ascii="Arial" w:hAnsi="Arial" w:cs="Arial"/>
          <w:sz w:val="22"/>
        </w:rPr>
      </w:pPr>
    </w:p>
    <w:p w14:paraId="704508FB" w14:textId="77777777" w:rsidR="000C41ED" w:rsidRPr="000C41ED" w:rsidRDefault="000C41ED" w:rsidP="000C41ED">
      <w:pPr>
        <w:pStyle w:val="Titre1"/>
        <w:tabs>
          <w:tab w:val="num" w:pos="785"/>
        </w:tabs>
        <w:ind w:left="785"/>
        <w:rPr>
          <w:rFonts w:cs="Arial"/>
          <w:b/>
        </w:rPr>
      </w:pPr>
      <w:bookmarkStart w:id="61" w:name="_Toc190874418"/>
      <w:bookmarkStart w:id="62" w:name="_Toc219967686"/>
      <w:r w:rsidRPr="000C41ED">
        <w:rPr>
          <w:rFonts w:cs="Arial"/>
          <w:b/>
        </w:rPr>
        <w:lastRenderedPageBreak/>
        <w:t>SANCTIONS ET APPELS</w:t>
      </w:r>
      <w:bookmarkEnd w:id="61"/>
      <w:bookmarkEnd w:id="62"/>
    </w:p>
    <w:p w14:paraId="2AB701A3" w14:textId="77777777" w:rsidR="00310826" w:rsidRDefault="00310826" w:rsidP="000C41ED">
      <w:pPr>
        <w:autoSpaceDE w:val="0"/>
        <w:autoSpaceDN w:val="0"/>
        <w:adjustRightInd w:val="0"/>
        <w:ind w:left="425"/>
        <w:rPr>
          <w:rFonts w:ascii="Arial" w:hAnsi="Arial" w:cs="Arial"/>
          <w:sz w:val="22"/>
        </w:rPr>
      </w:pPr>
    </w:p>
    <w:p w14:paraId="086EE4A1" w14:textId="77777777" w:rsidR="00310826" w:rsidRPr="00310826" w:rsidRDefault="00310826" w:rsidP="00310826">
      <w:pPr>
        <w:autoSpaceDE w:val="0"/>
        <w:autoSpaceDN w:val="0"/>
        <w:adjustRightInd w:val="0"/>
        <w:ind w:left="425"/>
        <w:rPr>
          <w:rFonts w:ascii="Arial" w:hAnsi="Arial" w:cs="Arial"/>
          <w:sz w:val="22"/>
        </w:rPr>
      </w:pPr>
      <w:r w:rsidRPr="00310826">
        <w:rPr>
          <w:rFonts w:ascii="Arial" w:hAnsi="Arial" w:cs="Arial"/>
          <w:sz w:val="22"/>
        </w:rPr>
        <w:t xml:space="preserve">Conformément à la réglementation applicable au référentiel Qualiopi, BCS Certification peut </w:t>
      </w:r>
      <w:r w:rsidRPr="00310826">
        <w:rPr>
          <w:rFonts w:ascii="Arial" w:hAnsi="Arial" w:cs="Arial"/>
          <w:b/>
          <w:bCs/>
          <w:sz w:val="22"/>
        </w:rPr>
        <w:t>refuser, suspendre, retirer ou annuler un certificat</w:t>
      </w:r>
      <w:r w:rsidRPr="00310826">
        <w:rPr>
          <w:rFonts w:ascii="Arial" w:hAnsi="Arial" w:cs="Arial"/>
          <w:sz w:val="22"/>
        </w:rPr>
        <w:t xml:space="preserve"> à tout moment durant sa période de validité, en respectant la procédure prévue.</w:t>
      </w:r>
    </w:p>
    <w:p w14:paraId="2145B60E" w14:textId="77777777" w:rsidR="00310826" w:rsidRPr="00310826" w:rsidRDefault="00310826" w:rsidP="00310826">
      <w:pPr>
        <w:autoSpaceDE w:val="0"/>
        <w:autoSpaceDN w:val="0"/>
        <w:adjustRightInd w:val="0"/>
        <w:ind w:left="425"/>
        <w:rPr>
          <w:rFonts w:ascii="Arial" w:hAnsi="Arial" w:cs="Arial"/>
          <w:sz w:val="22"/>
        </w:rPr>
      </w:pPr>
      <w:r w:rsidRPr="00310826">
        <w:rPr>
          <w:rFonts w:ascii="Arial" w:hAnsi="Arial" w:cs="Arial"/>
          <w:sz w:val="22"/>
        </w:rPr>
        <w:t>Les cas pouvant entraîner une décision de sanction incluent :</w:t>
      </w:r>
    </w:p>
    <w:p w14:paraId="0A65E818" w14:textId="77777777" w:rsidR="00310826" w:rsidRPr="00310826" w:rsidRDefault="00310826" w:rsidP="00C317B6">
      <w:pPr>
        <w:numPr>
          <w:ilvl w:val="0"/>
          <w:numId w:val="40"/>
        </w:numPr>
        <w:autoSpaceDE w:val="0"/>
        <w:autoSpaceDN w:val="0"/>
        <w:adjustRightInd w:val="0"/>
        <w:rPr>
          <w:rFonts w:ascii="Arial" w:hAnsi="Arial" w:cs="Arial"/>
          <w:sz w:val="22"/>
        </w:rPr>
      </w:pPr>
      <w:r w:rsidRPr="00310826">
        <w:rPr>
          <w:rFonts w:ascii="Arial" w:hAnsi="Arial" w:cs="Arial"/>
          <w:b/>
          <w:bCs/>
          <w:sz w:val="22"/>
        </w:rPr>
        <w:t>Absence d’actions correctives dans les délais impartis</w:t>
      </w:r>
      <w:r w:rsidRPr="00310826">
        <w:rPr>
          <w:rFonts w:ascii="Arial" w:hAnsi="Arial" w:cs="Arial"/>
          <w:sz w:val="22"/>
        </w:rPr>
        <w:t>, conformément aux exigences définies lors de l’audit.</w:t>
      </w:r>
    </w:p>
    <w:p w14:paraId="02858C42" w14:textId="77777777" w:rsidR="00310826" w:rsidRPr="00310826" w:rsidRDefault="00310826" w:rsidP="00C317B6">
      <w:pPr>
        <w:numPr>
          <w:ilvl w:val="0"/>
          <w:numId w:val="40"/>
        </w:numPr>
        <w:autoSpaceDE w:val="0"/>
        <w:autoSpaceDN w:val="0"/>
        <w:adjustRightInd w:val="0"/>
        <w:rPr>
          <w:rFonts w:ascii="Arial" w:hAnsi="Arial" w:cs="Arial"/>
          <w:sz w:val="22"/>
        </w:rPr>
      </w:pPr>
      <w:r w:rsidRPr="00310826">
        <w:rPr>
          <w:rFonts w:ascii="Arial" w:hAnsi="Arial" w:cs="Arial"/>
          <w:b/>
          <w:bCs/>
          <w:sz w:val="22"/>
        </w:rPr>
        <w:t>Utilisation abusive de la certification</w:t>
      </w:r>
      <w:r w:rsidRPr="00310826">
        <w:rPr>
          <w:rFonts w:ascii="Arial" w:hAnsi="Arial" w:cs="Arial"/>
          <w:sz w:val="22"/>
        </w:rPr>
        <w:t>, notamment l’usage non autorisé des logos ou des mentions de certification.</w:t>
      </w:r>
    </w:p>
    <w:p w14:paraId="5862618B" w14:textId="77777777" w:rsidR="00310826" w:rsidRPr="00310826" w:rsidRDefault="00310826" w:rsidP="00C317B6">
      <w:pPr>
        <w:numPr>
          <w:ilvl w:val="0"/>
          <w:numId w:val="40"/>
        </w:numPr>
        <w:autoSpaceDE w:val="0"/>
        <w:autoSpaceDN w:val="0"/>
        <w:adjustRightInd w:val="0"/>
        <w:rPr>
          <w:rFonts w:ascii="Arial" w:hAnsi="Arial" w:cs="Arial"/>
          <w:sz w:val="22"/>
        </w:rPr>
      </w:pPr>
      <w:r w:rsidRPr="00310826">
        <w:rPr>
          <w:rFonts w:ascii="Arial" w:hAnsi="Arial" w:cs="Arial"/>
          <w:b/>
          <w:bCs/>
          <w:sz w:val="22"/>
        </w:rPr>
        <w:t>Expiration de la date de validité du certificat</w:t>
      </w:r>
      <w:r w:rsidRPr="00310826">
        <w:rPr>
          <w:rFonts w:ascii="Arial" w:hAnsi="Arial" w:cs="Arial"/>
          <w:sz w:val="22"/>
        </w:rPr>
        <w:t>, sans demande ou procédure de renouvellement initiée dans les délais.</w:t>
      </w:r>
    </w:p>
    <w:p w14:paraId="5144F9B9" w14:textId="77777777" w:rsidR="00310826" w:rsidRPr="00310826" w:rsidRDefault="00310826" w:rsidP="00C317B6">
      <w:pPr>
        <w:numPr>
          <w:ilvl w:val="0"/>
          <w:numId w:val="40"/>
        </w:numPr>
        <w:autoSpaceDE w:val="0"/>
        <w:autoSpaceDN w:val="0"/>
        <w:adjustRightInd w:val="0"/>
        <w:rPr>
          <w:rFonts w:ascii="Arial" w:hAnsi="Arial" w:cs="Arial"/>
          <w:sz w:val="22"/>
        </w:rPr>
      </w:pPr>
      <w:r w:rsidRPr="00310826">
        <w:rPr>
          <w:rFonts w:ascii="Arial" w:hAnsi="Arial" w:cs="Arial"/>
          <w:b/>
          <w:bCs/>
          <w:sz w:val="22"/>
        </w:rPr>
        <w:t>Non-réalisation des audits de surveillance</w:t>
      </w:r>
      <w:r w:rsidRPr="00310826">
        <w:rPr>
          <w:rFonts w:ascii="Arial" w:hAnsi="Arial" w:cs="Arial"/>
          <w:sz w:val="22"/>
        </w:rPr>
        <w:t xml:space="preserve"> requis pour garantir la conformité continue au référentiel Qualiopi.</w:t>
      </w:r>
    </w:p>
    <w:p w14:paraId="588BE8D7" w14:textId="77777777" w:rsidR="00310826" w:rsidRDefault="00310826" w:rsidP="00310826">
      <w:pPr>
        <w:autoSpaceDE w:val="0"/>
        <w:autoSpaceDN w:val="0"/>
        <w:adjustRightInd w:val="0"/>
        <w:ind w:left="425"/>
        <w:rPr>
          <w:rFonts w:ascii="Arial" w:hAnsi="Arial" w:cs="Arial"/>
          <w:b/>
          <w:bCs/>
          <w:sz w:val="22"/>
        </w:rPr>
      </w:pPr>
    </w:p>
    <w:p w14:paraId="021BB4B5" w14:textId="77777777" w:rsidR="00310826" w:rsidRDefault="00310826" w:rsidP="00310826">
      <w:pPr>
        <w:autoSpaceDE w:val="0"/>
        <w:autoSpaceDN w:val="0"/>
        <w:adjustRightInd w:val="0"/>
        <w:ind w:left="425"/>
        <w:rPr>
          <w:rFonts w:ascii="Arial" w:hAnsi="Arial" w:cs="Arial"/>
          <w:sz w:val="22"/>
        </w:rPr>
      </w:pPr>
      <w:r w:rsidRPr="00310826">
        <w:rPr>
          <w:rFonts w:ascii="Arial" w:hAnsi="Arial" w:cs="Arial"/>
          <w:sz w:val="22"/>
        </w:rPr>
        <w:t xml:space="preserve">En cas de manquement, BCS notifie l’organisme des </w:t>
      </w:r>
      <w:r w:rsidRPr="00310826">
        <w:rPr>
          <w:rFonts w:ascii="Arial" w:hAnsi="Arial" w:cs="Arial"/>
          <w:b/>
          <w:bCs/>
          <w:sz w:val="22"/>
        </w:rPr>
        <w:t>motifs précis</w:t>
      </w:r>
      <w:r w:rsidRPr="00310826">
        <w:rPr>
          <w:rFonts w:ascii="Arial" w:hAnsi="Arial" w:cs="Arial"/>
          <w:sz w:val="22"/>
        </w:rPr>
        <w:t xml:space="preserve"> de la décision de sanction, incluant les non-conformités identifiées et les actions attendues.</w:t>
      </w:r>
    </w:p>
    <w:p w14:paraId="1653A6C4" w14:textId="77777777" w:rsidR="00310826" w:rsidRPr="00310826" w:rsidRDefault="00310826" w:rsidP="00310826">
      <w:pPr>
        <w:autoSpaceDE w:val="0"/>
        <w:autoSpaceDN w:val="0"/>
        <w:adjustRightInd w:val="0"/>
        <w:ind w:left="425"/>
        <w:rPr>
          <w:rFonts w:ascii="Arial" w:hAnsi="Arial" w:cs="Arial"/>
          <w:sz w:val="22"/>
        </w:rPr>
      </w:pPr>
    </w:p>
    <w:p w14:paraId="20C7E034" w14:textId="77777777" w:rsidR="00D4176C" w:rsidRPr="00DF1BF5" w:rsidRDefault="00D4176C" w:rsidP="00D4176C">
      <w:pPr>
        <w:autoSpaceDE w:val="0"/>
        <w:autoSpaceDN w:val="0"/>
        <w:adjustRightInd w:val="0"/>
        <w:ind w:left="425"/>
        <w:jc w:val="both"/>
        <w:rPr>
          <w:rFonts w:ascii="Arial" w:hAnsi="Arial" w:cs="Arial"/>
          <w:sz w:val="22"/>
        </w:rPr>
      </w:pPr>
      <w:r w:rsidRPr="00DF1BF5">
        <w:rPr>
          <w:rFonts w:ascii="Arial" w:hAnsi="Arial" w:cs="Arial"/>
          <w:sz w:val="22"/>
        </w:rPr>
        <w:t xml:space="preserve">L’organisme dispose d’un délai raisonnable, généralement compris entre 30 et 90 jours, pour remédier aux anomalies identifiées, selon la nature et la gravité des non-conformités. </w:t>
      </w:r>
    </w:p>
    <w:p w14:paraId="6DBFBD94" w14:textId="77777777" w:rsidR="00D4176C" w:rsidRPr="00DF1BF5" w:rsidRDefault="00D4176C" w:rsidP="00D4176C">
      <w:pPr>
        <w:autoSpaceDE w:val="0"/>
        <w:autoSpaceDN w:val="0"/>
        <w:adjustRightInd w:val="0"/>
        <w:ind w:left="425"/>
        <w:jc w:val="both"/>
        <w:rPr>
          <w:rFonts w:ascii="Arial" w:hAnsi="Arial" w:cs="Arial"/>
          <w:sz w:val="22"/>
        </w:rPr>
      </w:pPr>
    </w:p>
    <w:p w14:paraId="34D51CEA" w14:textId="77777777" w:rsidR="00D4176C" w:rsidRDefault="00D4176C" w:rsidP="00D4176C">
      <w:pPr>
        <w:autoSpaceDE w:val="0"/>
        <w:autoSpaceDN w:val="0"/>
        <w:adjustRightInd w:val="0"/>
        <w:ind w:left="425"/>
        <w:jc w:val="both"/>
        <w:rPr>
          <w:rFonts w:ascii="Arial" w:hAnsi="Arial" w:cs="Arial"/>
          <w:sz w:val="22"/>
        </w:rPr>
      </w:pPr>
      <w:r w:rsidRPr="00DF1BF5">
        <w:rPr>
          <w:rFonts w:ascii="Arial" w:hAnsi="Arial" w:cs="Arial"/>
          <w:sz w:val="22"/>
        </w:rPr>
        <w:t>Si les actions correctives ne sont pas mises en œuvre de manière satisfaisante dans ce délai, BCS pourra procéder au retrait définitif de la certification (</w:t>
      </w:r>
      <w:proofErr w:type="spellStart"/>
      <w:r w:rsidRPr="00DF1BF5">
        <w:rPr>
          <w:rFonts w:ascii="Arial" w:hAnsi="Arial" w:cs="Arial"/>
          <w:sz w:val="22"/>
        </w:rPr>
        <w:t>cf</w:t>
      </w:r>
      <w:proofErr w:type="spellEnd"/>
      <w:r w:rsidRPr="00DF1BF5">
        <w:rPr>
          <w:rFonts w:ascii="Arial" w:hAnsi="Arial" w:cs="Arial"/>
          <w:sz w:val="22"/>
        </w:rPr>
        <w:t xml:space="preserve"> chapitre « suspension et retrait » de la présente procédure).</w:t>
      </w:r>
      <w:r>
        <w:rPr>
          <w:rFonts w:ascii="Arial" w:hAnsi="Arial" w:cs="Arial"/>
          <w:sz w:val="22"/>
        </w:rPr>
        <w:t xml:space="preserve"> </w:t>
      </w:r>
    </w:p>
    <w:p w14:paraId="472DBF02" w14:textId="0F0E5B66" w:rsidR="00310826" w:rsidRPr="00310826" w:rsidRDefault="00D4176C" w:rsidP="00D4176C">
      <w:pPr>
        <w:autoSpaceDE w:val="0"/>
        <w:autoSpaceDN w:val="0"/>
        <w:adjustRightInd w:val="0"/>
        <w:ind w:left="425"/>
        <w:jc w:val="both"/>
        <w:rPr>
          <w:rFonts w:ascii="Arial" w:hAnsi="Arial" w:cs="Arial"/>
          <w:sz w:val="22"/>
        </w:rPr>
      </w:pPr>
      <w:r w:rsidRPr="00D4176C">
        <w:rPr>
          <w:rFonts w:ascii="Arial" w:hAnsi="Arial" w:cs="Arial"/>
          <w:sz w:val="22"/>
        </w:rPr>
        <w:t>Cette procédure est appliquée conformément aux exigences prévues par le décret n° 2019-565 ainsi qu'aux dispositions du référentiel national qualité tel que défini par l’arrêté du 6 juin 2019.</w:t>
      </w:r>
    </w:p>
    <w:p w14:paraId="5FB9967F" w14:textId="77777777" w:rsidR="00310826" w:rsidRDefault="00310826" w:rsidP="00310826">
      <w:pPr>
        <w:autoSpaceDE w:val="0"/>
        <w:autoSpaceDN w:val="0"/>
        <w:adjustRightInd w:val="0"/>
        <w:rPr>
          <w:rFonts w:ascii="Arial" w:hAnsi="Arial" w:cs="Arial"/>
          <w:sz w:val="22"/>
        </w:rPr>
      </w:pPr>
    </w:p>
    <w:p w14:paraId="3686C762" w14:textId="77777777" w:rsidR="000C41ED" w:rsidRPr="000C41ED" w:rsidRDefault="000C41ED" w:rsidP="00310826">
      <w:pPr>
        <w:autoSpaceDE w:val="0"/>
        <w:autoSpaceDN w:val="0"/>
        <w:adjustRightInd w:val="0"/>
        <w:ind w:left="425"/>
        <w:rPr>
          <w:rFonts w:ascii="Arial" w:hAnsi="Arial" w:cs="Arial"/>
          <w:sz w:val="22"/>
        </w:rPr>
      </w:pPr>
      <w:r w:rsidRPr="000C41ED">
        <w:rPr>
          <w:rFonts w:ascii="Arial" w:hAnsi="Arial" w:cs="Arial"/>
          <w:sz w:val="22"/>
        </w:rPr>
        <w:t>BCS notifie l’organisme des motifs de la décision et l’accompagne pour remédier aux anomalies. Si aucune solution n’est trouvée dans un délai raisonnable, le certificat est retiré.</w:t>
      </w:r>
    </w:p>
    <w:p w14:paraId="06789591" w14:textId="77777777" w:rsidR="00310826" w:rsidRDefault="00310826" w:rsidP="000C41ED">
      <w:pPr>
        <w:autoSpaceDE w:val="0"/>
        <w:autoSpaceDN w:val="0"/>
        <w:adjustRightInd w:val="0"/>
        <w:rPr>
          <w:rFonts w:ascii="Arial" w:hAnsi="Arial" w:cs="Arial"/>
          <w:b/>
          <w:bCs/>
          <w:sz w:val="22"/>
        </w:rPr>
      </w:pPr>
    </w:p>
    <w:p w14:paraId="6B9BBCE9" w14:textId="409DF2CE" w:rsidR="000C41ED" w:rsidRPr="000C41ED" w:rsidRDefault="000C41ED" w:rsidP="00310826">
      <w:pPr>
        <w:autoSpaceDE w:val="0"/>
        <w:autoSpaceDN w:val="0"/>
        <w:adjustRightInd w:val="0"/>
        <w:ind w:left="425"/>
        <w:rPr>
          <w:rFonts w:ascii="Arial" w:hAnsi="Arial" w:cs="Arial"/>
          <w:sz w:val="22"/>
        </w:rPr>
      </w:pPr>
      <w:r w:rsidRPr="000C41ED">
        <w:rPr>
          <w:rFonts w:ascii="Arial" w:hAnsi="Arial" w:cs="Arial"/>
          <w:b/>
          <w:bCs/>
          <w:sz w:val="22"/>
        </w:rPr>
        <w:t>Appel de la décision</w:t>
      </w:r>
      <w:r w:rsidRPr="000C41ED">
        <w:rPr>
          <w:rFonts w:ascii="Arial" w:hAnsi="Arial" w:cs="Arial"/>
          <w:sz w:val="22"/>
        </w:rPr>
        <w:t xml:space="preserve"> :</w:t>
      </w:r>
    </w:p>
    <w:p w14:paraId="50AB2D55" w14:textId="77777777" w:rsidR="000C41ED" w:rsidRPr="000C41ED" w:rsidRDefault="000C41ED" w:rsidP="00310826">
      <w:pPr>
        <w:autoSpaceDE w:val="0"/>
        <w:autoSpaceDN w:val="0"/>
        <w:adjustRightInd w:val="0"/>
        <w:ind w:left="425"/>
        <w:rPr>
          <w:rFonts w:ascii="Arial" w:hAnsi="Arial" w:cs="Arial"/>
          <w:sz w:val="22"/>
        </w:rPr>
      </w:pPr>
      <w:r w:rsidRPr="000C41ED">
        <w:rPr>
          <w:rFonts w:ascii="Arial" w:hAnsi="Arial" w:cs="Arial"/>
          <w:sz w:val="22"/>
        </w:rPr>
        <w:t>L’organisme peut faire appel dans les cas suivants :</w:t>
      </w:r>
    </w:p>
    <w:p w14:paraId="51F6E4ED" w14:textId="77777777" w:rsidR="000C41ED" w:rsidRPr="000C41ED" w:rsidRDefault="000C41ED" w:rsidP="00C317B6">
      <w:pPr>
        <w:numPr>
          <w:ilvl w:val="0"/>
          <w:numId w:val="38"/>
        </w:numPr>
        <w:tabs>
          <w:tab w:val="clear" w:pos="720"/>
          <w:tab w:val="num" w:pos="1145"/>
        </w:tabs>
        <w:autoSpaceDE w:val="0"/>
        <w:autoSpaceDN w:val="0"/>
        <w:adjustRightInd w:val="0"/>
        <w:ind w:left="1145"/>
        <w:rPr>
          <w:rFonts w:ascii="Arial" w:hAnsi="Arial" w:cs="Arial"/>
          <w:sz w:val="22"/>
        </w:rPr>
      </w:pPr>
      <w:r w:rsidRPr="000C41ED">
        <w:rPr>
          <w:rFonts w:ascii="Arial" w:hAnsi="Arial" w:cs="Arial"/>
          <w:sz w:val="22"/>
        </w:rPr>
        <w:t>Refus de délivrance d’un certificat.</w:t>
      </w:r>
    </w:p>
    <w:p w14:paraId="07B94A24" w14:textId="77777777" w:rsidR="000C41ED" w:rsidRPr="000C41ED" w:rsidRDefault="000C41ED" w:rsidP="00C317B6">
      <w:pPr>
        <w:numPr>
          <w:ilvl w:val="0"/>
          <w:numId w:val="38"/>
        </w:numPr>
        <w:tabs>
          <w:tab w:val="clear" w:pos="720"/>
          <w:tab w:val="num" w:pos="1145"/>
        </w:tabs>
        <w:autoSpaceDE w:val="0"/>
        <w:autoSpaceDN w:val="0"/>
        <w:adjustRightInd w:val="0"/>
        <w:ind w:left="1145"/>
        <w:rPr>
          <w:rFonts w:ascii="Arial" w:hAnsi="Arial" w:cs="Arial"/>
          <w:sz w:val="22"/>
        </w:rPr>
      </w:pPr>
      <w:r w:rsidRPr="000C41ED">
        <w:rPr>
          <w:rFonts w:ascii="Arial" w:hAnsi="Arial" w:cs="Arial"/>
          <w:sz w:val="22"/>
        </w:rPr>
        <w:t>Suspension, annulation ou retrait d’un certificat.</w:t>
      </w:r>
    </w:p>
    <w:p w14:paraId="4CE5F94A" w14:textId="77777777" w:rsidR="00D4176C" w:rsidRDefault="00D4176C" w:rsidP="00310826">
      <w:pPr>
        <w:autoSpaceDE w:val="0"/>
        <w:autoSpaceDN w:val="0"/>
        <w:adjustRightInd w:val="0"/>
        <w:ind w:left="425"/>
        <w:rPr>
          <w:rFonts w:ascii="Arial" w:hAnsi="Arial" w:cs="Arial"/>
          <w:sz w:val="22"/>
        </w:rPr>
      </w:pPr>
    </w:p>
    <w:p w14:paraId="6A5E0C16" w14:textId="6EC31412" w:rsidR="000C41ED" w:rsidRDefault="000C41ED" w:rsidP="00310826">
      <w:pPr>
        <w:autoSpaceDE w:val="0"/>
        <w:autoSpaceDN w:val="0"/>
        <w:adjustRightInd w:val="0"/>
        <w:ind w:left="425"/>
        <w:rPr>
          <w:rFonts w:ascii="Arial" w:hAnsi="Arial" w:cs="Arial"/>
          <w:sz w:val="22"/>
        </w:rPr>
      </w:pPr>
      <w:r w:rsidRPr="000C41ED">
        <w:rPr>
          <w:rFonts w:ascii="Arial" w:hAnsi="Arial" w:cs="Arial"/>
          <w:sz w:val="22"/>
        </w:rPr>
        <w:t xml:space="preserve">L’appel doit être effectué dans les </w:t>
      </w:r>
      <w:r w:rsidRPr="000C41ED">
        <w:rPr>
          <w:rFonts w:ascii="Arial" w:hAnsi="Arial" w:cs="Arial"/>
          <w:b/>
          <w:bCs/>
          <w:sz w:val="22"/>
        </w:rPr>
        <w:t>4 semaines</w:t>
      </w:r>
      <w:r w:rsidRPr="000C41ED">
        <w:rPr>
          <w:rFonts w:ascii="Arial" w:hAnsi="Arial" w:cs="Arial"/>
          <w:sz w:val="22"/>
        </w:rPr>
        <w:t xml:space="preserve"> suivant la notification de la décision.</w:t>
      </w:r>
    </w:p>
    <w:p w14:paraId="4928CF4C" w14:textId="77777777" w:rsidR="00310826" w:rsidRDefault="00310826" w:rsidP="00310826">
      <w:pPr>
        <w:autoSpaceDE w:val="0"/>
        <w:autoSpaceDN w:val="0"/>
        <w:adjustRightInd w:val="0"/>
        <w:rPr>
          <w:rFonts w:ascii="Arial" w:hAnsi="Arial" w:cs="Arial"/>
          <w:sz w:val="22"/>
        </w:rPr>
      </w:pPr>
    </w:p>
    <w:p w14:paraId="191F92C5" w14:textId="77777777" w:rsidR="000B24F6" w:rsidRDefault="000B24F6" w:rsidP="00310826">
      <w:pPr>
        <w:autoSpaceDE w:val="0"/>
        <w:autoSpaceDN w:val="0"/>
        <w:adjustRightInd w:val="0"/>
        <w:rPr>
          <w:rFonts w:ascii="Arial" w:hAnsi="Arial" w:cs="Arial"/>
          <w:sz w:val="22"/>
        </w:rPr>
      </w:pPr>
    </w:p>
    <w:p w14:paraId="3606FC4E" w14:textId="77777777" w:rsidR="000B24F6" w:rsidRPr="000C41ED" w:rsidRDefault="000B24F6" w:rsidP="00310826">
      <w:pPr>
        <w:autoSpaceDE w:val="0"/>
        <w:autoSpaceDN w:val="0"/>
        <w:adjustRightInd w:val="0"/>
        <w:rPr>
          <w:rFonts w:ascii="Arial" w:hAnsi="Arial" w:cs="Arial"/>
          <w:sz w:val="22"/>
        </w:rPr>
      </w:pPr>
    </w:p>
    <w:p w14:paraId="3DE7E6C8" w14:textId="1B2AED5C" w:rsidR="000C41ED" w:rsidRPr="000C41ED" w:rsidRDefault="000B24F6" w:rsidP="00310826">
      <w:pPr>
        <w:pStyle w:val="Titre1"/>
        <w:tabs>
          <w:tab w:val="num" w:pos="785"/>
        </w:tabs>
        <w:ind w:left="785"/>
        <w:rPr>
          <w:rFonts w:cs="Arial"/>
          <w:b/>
        </w:rPr>
      </w:pPr>
      <w:bookmarkStart w:id="63" w:name="_Toc219967687"/>
      <w:r>
        <w:rPr>
          <w:rFonts w:cs="Arial"/>
          <w:b/>
        </w:rPr>
        <w:t>RECOURS</w:t>
      </w:r>
      <w:bookmarkEnd w:id="63"/>
    </w:p>
    <w:p w14:paraId="21FEDC71" w14:textId="77777777" w:rsidR="00310826" w:rsidRDefault="00310826" w:rsidP="00310826">
      <w:pPr>
        <w:autoSpaceDE w:val="0"/>
        <w:autoSpaceDN w:val="0"/>
        <w:adjustRightInd w:val="0"/>
        <w:ind w:left="425"/>
        <w:rPr>
          <w:rFonts w:ascii="Arial" w:hAnsi="Arial" w:cs="Arial"/>
          <w:sz w:val="22"/>
        </w:rPr>
      </w:pPr>
    </w:p>
    <w:p w14:paraId="048D5FD3" w14:textId="7524DB52" w:rsidR="000C41ED" w:rsidRPr="000C41ED" w:rsidRDefault="000C41ED" w:rsidP="00EF5F86">
      <w:pPr>
        <w:tabs>
          <w:tab w:val="left" w:pos="4395"/>
        </w:tabs>
        <w:autoSpaceDE w:val="0"/>
        <w:autoSpaceDN w:val="0"/>
        <w:adjustRightInd w:val="0"/>
        <w:ind w:left="425"/>
        <w:jc w:val="both"/>
        <w:rPr>
          <w:rFonts w:ascii="Arial" w:hAnsi="Arial" w:cs="Arial"/>
          <w:sz w:val="22"/>
        </w:rPr>
      </w:pPr>
      <w:r w:rsidRPr="000C41ED">
        <w:rPr>
          <w:rFonts w:ascii="Arial" w:hAnsi="Arial" w:cs="Arial"/>
          <w:sz w:val="22"/>
        </w:rPr>
        <w:t>En cas de rejet de l’appel, l’organisme peut adresser un recours par courrier recommandé à la direction de BCS. Après analyse, une réponse est envoyée par courrier avec AR.</w:t>
      </w:r>
    </w:p>
    <w:p w14:paraId="594C5925" w14:textId="77777777" w:rsidR="00310826" w:rsidRDefault="00310826" w:rsidP="00EF5F86">
      <w:pPr>
        <w:tabs>
          <w:tab w:val="left" w:pos="4395"/>
        </w:tabs>
        <w:autoSpaceDE w:val="0"/>
        <w:autoSpaceDN w:val="0"/>
        <w:adjustRightInd w:val="0"/>
        <w:ind w:left="425"/>
        <w:jc w:val="both"/>
        <w:rPr>
          <w:rFonts w:ascii="Arial" w:hAnsi="Arial" w:cs="Arial"/>
          <w:sz w:val="22"/>
        </w:rPr>
      </w:pPr>
    </w:p>
    <w:p w14:paraId="3EA1DAF9" w14:textId="495B9412" w:rsidR="000C41ED" w:rsidRPr="000C41ED" w:rsidRDefault="000C41ED" w:rsidP="00EF5F86">
      <w:pPr>
        <w:tabs>
          <w:tab w:val="left" w:pos="4395"/>
        </w:tabs>
        <w:autoSpaceDE w:val="0"/>
        <w:autoSpaceDN w:val="0"/>
        <w:adjustRightInd w:val="0"/>
        <w:ind w:left="425"/>
        <w:jc w:val="both"/>
        <w:rPr>
          <w:rFonts w:ascii="Arial" w:hAnsi="Arial" w:cs="Arial"/>
          <w:sz w:val="22"/>
        </w:rPr>
      </w:pPr>
      <w:r w:rsidRPr="000C41ED">
        <w:rPr>
          <w:rFonts w:ascii="Arial" w:hAnsi="Arial" w:cs="Arial"/>
          <w:sz w:val="22"/>
        </w:rPr>
        <w:t xml:space="preserve">Les modalités sont précisées dans la </w:t>
      </w:r>
      <w:r w:rsidRPr="000C41ED">
        <w:rPr>
          <w:rFonts w:ascii="Arial" w:hAnsi="Arial" w:cs="Arial"/>
          <w:b/>
          <w:bCs/>
          <w:sz w:val="22"/>
        </w:rPr>
        <w:t>procédure de gestion des réclamations, appels et recours</w:t>
      </w:r>
      <w:r w:rsidRPr="000C41ED">
        <w:rPr>
          <w:rFonts w:ascii="Arial" w:hAnsi="Arial" w:cs="Arial"/>
          <w:sz w:val="22"/>
        </w:rPr>
        <w:t>.</w:t>
      </w:r>
    </w:p>
    <w:p w14:paraId="1968D443" w14:textId="77777777" w:rsidR="00A55415" w:rsidRPr="00A55415" w:rsidRDefault="00A55415" w:rsidP="00EF5F86">
      <w:pPr>
        <w:tabs>
          <w:tab w:val="left" w:pos="4395"/>
        </w:tabs>
        <w:autoSpaceDE w:val="0"/>
        <w:autoSpaceDN w:val="0"/>
        <w:adjustRightInd w:val="0"/>
        <w:jc w:val="both"/>
        <w:rPr>
          <w:rFonts w:ascii="Arial" w:hAnsi="Arial" w:cs="Arial"/>
          <w:sz w:val="22"/>
        </w:rPr>
      </w:pPr>
    </w:p>
    <w:p w14:paraId="35637A31" w14:textId="65A3CE1A" w:rsidR="00310826" w:rsidRDefault="00A55415" w:rsidP="00EF5F86">
      <w:pPr>
        <w:tabs>
          <w:tab w:val="left" w:pos="4395"/>
        </w:tabs>
        <w:autoSpaceDE w:val="0"/>
        <w:autoSpaceDN w:val="0"/>
        <w:adjustRightInd w:val="0"/>
        <w:ind w:left="425"/>
        <w:jc w:val="both"/>
        <w:rPr>
          <w:rFonts w:ascii="Arial" w:hAnsi="Arial" w:cs="Arial"/>
          <w:sz w:val="22"/>
        </w:rPr>
      </w:pPr>
      <w:r w:rsidRPr="00A55415">
        <w:rPr>
          <w:rFonts w:ascii="Arial" w:hAnsi="Arial" w:cs="Arial"/>
          <w:sz w:val="22"/>
        </w:rPr>
        <w:lastRenderedPageBreak/>
        <w:t>Le recours doit être adressé par courrier recommandé avec accusé de réception et inclure tous les éléments justificatifs nécessaires. Une commission interne examine le recours dans un délai de 30 jours. La décision prise à l’issue de cet examen est communiquée formellement à l’organisme par courrier recommandé.</w:t>
      </w:r>
    </w:p>
    <w:p w14:paraId="3DCBE8BB" w14:textId="77777777" w:rsidR="000B24F6" w:rsidRDefault="000B24F6" w:rsidP="000C41ED">
      <w:pPr>
        <w:autoSpaceDE w:val="0"/>
        <w:autoSpaceDN w:val="0"/>
        <w:adjustRightInd w:val="0"/>
        <w:rPr>
          <w:rFonts w:ascii="Arial" w:hAnsi="Arial" w:cs="Arial"/>
          <w:sz w:val="22"/>
        </w:rPr>
      </w:pPr>
    </w:p>
    <w:p w14:paraId="3272FD9C" w14:textId="77777777" w:rsidR="000B24F6" w:rsidRDefault="000B24F6" w:rsidP="000C41ED">
      <w:pPr>
        <w:autoSpaceDE w:val="0"/>
        <w:autoSpaceDN w:val="0"/>
        <w:adjustRightInd w:val="0"/>
        <w:rPr>
          <w:rFonts w:ascii="Arial" w:hAnsi="Arial" w:cs="Arial"/>
          <w:sz w:val="22"/>
        </w:rPr>
      </w:pPr>
    </w:p>
    <w:p w14:paraId="66C28A54" w14:textId="77777777" w:rsidR="000B24F6" w:rsidRDefault="000B24F6" w:rsidP="000C41ED">
      <w:pPr>
        <w:autoSpaceDE w:val="0"/>
        <w:autoSpaceDN w:val="0"/>
        <w:adjustRightInd w:val="0"/>
        <w:rPr>
          <w:rFonts w:ascii="Arial" w:hAnsi="Arial" w:cs="Arial"/>
          <w:sz w:val="22"/>
        </w:rPr>
      </w:pPr>
    </w:p>
    <w:p w14:paraId="3F518442" w14:textId="6A6EBD5D" w:rsidR="000C41ED" w:rsidRPr="000C41ED" w:rsidRDefault="000C41ED" w:rsidP="00310826">
      <w:pPr>
        <w:pStyle w:val="Titre1"/>
        <w:tabs>
          <w:tab w:val="num" w:pos="785"/>
        </w:tabs>
        <w:ind w:left="785"/>
        <w:rPr>
          <w:rFonts w:cs="Arial"/>
          <w:b/>
        </w:rPr>
      </w:pPr>
      <w:bookmarkStart w:id="64" w:name="_Toc190874420"/>
      <w:bookmarkStart w:id="65" w:name="_Toc219967688"/>
      <w:r w:rsidRPr="000C41ED">
        <w:rPr>
          <w:rFonts w:cs="Arial"/>
          <w:b/>
        </w:rPr>
        <w:t>RÉCLAMATION</w:t>
      </w:r>
      <w:bookmarkEnd w:id="64"/>
      <w:bookmarkEnd w:id="65"/>
    </w:p>
    <w:p w14:paraId="77D002F1" w14:textId="77777777" w:rsidR="00310826" w:rsidRPr="002D7078" w:rsidRDefault="00310826" w:rsidP="002D7078">
      <w:pPr>
        <w:autoSpaceDE w:val="0"/>
        <w:autoSpaceDN w:val="0"/>
        <w:adjustRightInd w:val="0"/>
        <w:ind w:left="720"/>
        <w:rPr>
          <w:rFonts w:ascii="Arial" w:hAnsi="Arial" w:cs="Arial"/>
          <w:iCs/>
          <w:sz w:val="22"/>
        </w:rPr>
      </w:pPr>
    </w:p>
    <w:p w14:paraId="4C4A6E32" w14:textId="61416122" w:rsidR="00A55415" w:rsidRPr="00A55415" w:rsidRDefault="00A55415" w:rsidP="00A55415">
      <w:pPr>
        <w:autoSpaceDE w:val="0"/>
        <w:autoSpaceDN w:val="0"/>
        <w:adjustRightInd w:val="0"/>
        <w:ind w:left="720"/>
        <w:jc w:val="both"/>
        <w:rPr>
          <w:rFonts w:ascii="Arial" w:hAnsi="Arial" w:cs="Arial"/>
          <w:iCs/>
          <w:sz w:val="22"/>
        </w:rPr>
      </w:pPr>
      <w:r w:rsidRPr="00A55415">
        <w:rPr>
          <w:rFonts w:ascii="Arial" w:hAnsi="Arial" w:cs="Arial"/>
          <w:iCs/>
          <w:sz w:val="22"/>
        </w:rPr>
        <w:t>Toute réclamation relative au processus de certification ou à un organisme certifié doit être enregistrée par BCS Certification. Un accusé de réception de la réclamation est envoyé au plaignant dans un délai de 7 jours ouvrables, avec une description du processus de traitement.</w:t>
      </w:r>
    </w:p>
    <w:p w14:paraId="5E7252B9" w14:textId="2E30C67B" w:rsidR="00A55415" w:rsidRDefault="00A55415" w:rsidP="00A55415">
      <w:pPr>
        <w:autoSpaceDE w:val="0"/>
        <w:autoSpaceDN w:val="0"/>
        <w:adjustRightInd w:val="0"/>
        <w:ind w:left="720"/>
        <w:jc w:val="both"/>
        <w:rPr>
          <w:rFonts w:ascii="Arial" w:hAnsi="Arial" w:cs="Arial"/>
          <w:iCs/>
          <w:sz w:val="22"/>
        </w:rPr>
      </w:pPr>
      <w:r w:rsidRPr="00A55415">
        <w:rPr>
          <w:rFonts w:ascii="Arial" w:hAnsi="Arial" w:cs="Arial"/>
          <w:iCs/>
          <w:sz w:val="22"/>
        </w:rPr>
        <w:t>La réclamation est analysée dans un délai maximal d’un mois à compter de sa réception. Une réponse formelle est transmise au plaignant, incluant les mesures correctives prises, le cas échéant.</w:t>
      </w:r>
    </w:p>
    <w:p w14:paraId="15C23CBE" w14:textId="77777777" w:rsidR="00B55411" w:rsidRDefault="00B55411" w:rsidP="00A55415">
      <w:pPr>
        <w:autoSpaceDE w:val="0"/>
        <w:autoSpaceDN w:val="0"/>
        <w:adjustRightInd w:val="0"/>
        <w:ind w:left="720"/>
        <w:jc w:val="both"/>
        <w:rPr>
          <w:rFonts w:ascii="Arial" w:hAnsi="Arial" w:cs="Arial"/>
          <w:iCs/>
          <w:sz w:val="22"/>
        </w:rPr>
      </w:pPr>
    </w:p>
    <w:p w14:paraId="546763CF" w14:textId="77777777" w:rsidR="00B55411" w:rsidRDefault="00B55411" w:rsidP="00A55415">
      <w:pPr>
        <w:autoSpaceDE w:val="0"/>
        <w:autoSpaceDN w:val="0"/>
        <w:adjustRightInd w:val="0"/>
        <w:ind w:left="720"/>
        <w:jc w:val="both"/>
        <w:rPr>
          <w:rFonts w:ascii="Arial" w:hAnsi="Arial" w:cs="Arial"/>
          <w:iCs/>
          <w:sz w:val="22"/>
        </w:rPr>
      </w:pPr>
    </w:p>
    <w:p w14:paraId="0197AEB9" w14:textId="77777777" w:rsidR="00B55411" w:rsidRPr="00A55415" w:rsidRDefault="00B55411" w:rsidP="00A55415">
      <w:pPr>
        <w:autoSpaceDE w:val="0"/>
        <w:autoSpaceDN w:val="0"/>
        <w:adjustRightInd w:val="0"/>
        <w:ind w:left="720"/>
        <w:jc w:val="both"/>
        <w:rPr>
          <w:rFonts w:ascii="Arial" w:hAnsi="Arial" w:cs="Arial"/>
          <w:iCs/>
          <w:sz w:val="22"/>
        </w:rPr>
      </w:pPr>
    </w:p>
    <w:p w14:paraId="7E48E341" w14:textId="7AE3D7A5" w:rsidR="000C41ED" w:rsidRPr="000C41ED" w:rsidRDefault="000C41ED" w:rsidP="00310826">
      <w:pPr>
        <w:pStyle w:val="Titre1"/>
        <w:tabs>
          <w:tab w:val="num" w:pos="785"/>
        </w:tabs>
        <w:ind w:left="785"/>
        <w:rPr>
          <w:rFonts w:cs="Arial"/>
          <w:b/>
        </w:rPr>
      </w:pPr>
      <w:bookmarkStart w:id="66" w:name="_Toc190874421"/>
      <w:bookmarkStart w:id="67" w:name="_Toc219967689"/>
      <w:r w:rsidRPr="000C41ED">
        <w:rPr>
          <w:rFonts w:cs="Arial"/>
          <w:b/>
        </w:rPr>
        <w:t>SUSPENSION ET RETRAIT DE L’ACCRÉDITATION : OBLIGATION DE L’ORGANISME CERTIFICATEUR</w:t>
      </w:r>
      <w:bookmarkEnd w:id="66"/>
      <w:bookmarkEnd w:id="67"/>
    </w:p>
    <w:p w14:paraId="151C40EC" w14:textId="77777777" w:rsidR="00AB4DA8" w:rsidRDefault="00AB4DA8" w:rsidP="00AB4DA8">
      <w:pPr>
        <w:autoSpaceDE w:val="0"/>
        <w:autoSpaceDN w:val="0"/>
        <w:adjustRightInd w:val="0"/>
        <w:ind w:left="720"/>
        <w:rPr>
          <w:rFonts w:ascii="Arial" w:hAnsi="Arial" w:cs="Arial"/>
          <w:b/>
          <w:bCs/>
          <w:sz w:val="22"/>
        </w:rPr>
      </w:pPr>
    </w:p>
    <w:p w14:paraId="0C3AC5DD" w14:textId="2D778CCA" w:rsidR="00AB4DA8" w:rsidRDefault="000C41ED" w:rsidP="002D7078">
      <w:pPr>
        <w:autoSpaceDE w:val="0"/>
        <w:autoSpaceDN w:val="0"/>
        <w:adjustRightInd w:val="0"/>
        <w:ind w:left="720"/>
        <w:jc w:val="both"/>
        <w:rPr>
          <w:rFonts w:ascii="Arial" w:hAnsi="Arial" w:cs="Arial"/>
          <w:sz w:val="22"/>
        </w:rPr>
      </w:pPr>
      <w:r w:rsidRPr="000C41ED">
        <w:rPr>
          <w:rFonts w:ascii="Arial" w:hAnsi="Arial" w:cs="Arial"/>
          <w:b/>
          <w:bCs/>
          <w:sz w:val="22"/>
        </w:rPr>
        <w:t>Suspension de l’accréditation</w:t>
      </w:r>
      <w:r w:rsidRPr="000C41ED">
        <w:rPr>
          <w:rFonts w:ascii="Arial" w:hAnsi="Arial" w:cs="Arial"/>
          <w:sz w:val="22"/>
        </w:rPr>
        <w:t xml:space="preserve">  </w:t>
      </w:r>
    </w:p>
    <w:p w14:paraId="5F7F83B7" w14:textId="24B33DEA" w:rsidR="00AB4DA8" w:rsidRDefault="00AB4DA8" w:rsidP="002D7078">
      <w:pPr>
        <w:autoSpaceDE w:val="0"/>
        <w:autoSpaceDN w:val="0"/>
        <w:adjustRightInd w:val="0"/>
        <w:ind w:left="720"/>
        <w:jc w:val="both"/>
        <w:rPr>
          <w:rFonts w:ascii="Arial" w:hAnsi="Arial" w:cs="Arial"/>
          <w:iCs/>
          <w:sz w:val="22"/>
        </w:rPr>
      </w:pPr>
      <w:r w:rsidRPr="009D35BF">
        <w:rPr>
          <w:rFonts w:ascii="Arial" w:hAnsi="Arial" w:cs="Arial"/>
          <w:iCs/>
          <w:sz w:val="22"/>
        </w:rPr>
        <w:t>BCS n’est plus autorisé à délivrer de certificats jusqu’à la levée de cette suspension par l’instance d’accréditation. BCS peut réaliser les audits complémentaires et de surveillance des organismes déjà certifiés à la date de notification de la décision de suspension. Les certificats délivrés avant la suspension de l’accréditation restent valides jusqu’à leur date d’échéance, sous réserve, le cas échéant, des conclusions des audits.</w:t>
      </w:r>
    </w:p>
    <w:p w14:paraId="3BCEEB92" w14:textId="77777777" w:rsidR="00AB4DA8" w:rsidRDefault="00AB4DA8" w:rsidP="002D7078">
      <w:pPr>
        <w:autoSpaceDE w:val="0"/>
        <w:autoSpaceDN w:val="0"/>
        <w:adjustRightInd w:val="0"/>
        <w:ind w:left="720"/>
        <w:jc w:val="both"/>
        <w:rPr>
          <w:rFonts w:ascii="Arial" w:hAnsi="Arial" w:cs="Arial"/>
          <w:b/>
          <w:bCs/>
          <w:sz w:val="22"/>
        </w:rPr>
      </w:pPr>
    </w:p>
    <w:p w14:paraId="53267418" w14:textId="5E60E5DE" w:rsidR="00AB4DA8" w:rsidRDefault="000C41ED" w:rsidP="002D7078">
      <w:pPr>
        <w:autoSpaceDE w:val="0"/>
        <w:autoSpaceDN w:val="0"/>
        <w:adjustRightInd w:val="0"/>
        <w:ind w:left="720"/>
        <w:jc w:val="both"/>
        <w:rPr>
          <w:rFonts w:ascii="Arial" w:hAnsi="Arial" w:cs="Arial"/>
          <w:sz w:val="22"/>
        </w:rPr>
      </w:pPr>
      <w:r w:rsidRPr="000C41ED">
        <w:rPr>
          <w:rFonts w:ascii="Arial" w:hAnsi="Arial" w:cs="Arial"/>
          <w:b/>
          <w:bCs/>
          <w:sz w:val="22"/>
        </w:rPr>
        <w:t>Retrait de l’accréditation</w:t>
      </w:r>
      <w:r w:rsidRPr="000C41ED">
        <w:rPr>
          <w:rFonts w:ascii="Arial" w:hAnsi="Arial" w:cs="Arial"/>
          <w:sz w:val="22"/>
        </w:rPr>
        <w:t xml:space="preserve">  </w:t>
      </w:r>
    </w:p>
    <w:p w14:paraId="640E7EF8" w14:textId="77777777" w:rsidR="00AB4DA8" w:rsidRPr="009D35BF" w:rsidRDefault="00AB4DA8" w:rsidP="002D7078">
      <w:pPr>
        <w:ind w:left="708"/>
        <w:jc w:val="both"/>
        <w:rPr>
          <w:rFonts w:ascii="Arial" w:hAnsi="Arial" w:cs="Arial"/>
          <w:iCs/>
          <w:sz w:val="22"/>
        </w:rPr>
      </w:pPr>
      <w:r w:rsidRPr="009D35BF">
        <w:rPr>
          <w:rFonts w:ascii="Arial" w:hAnsi="Arial" w:cs="Arial"/>
          <w:iCs/>
          <w:sz w:val="22"/>
        </w:rPr>
        <w:t xml:space="preserve">BCS n’est plus autorisé à délivrer de certificats. Les certificats qu’il a délivrés restent valides durant une période de six mois à compter de la notification de la décision de retrait d’accréditation à l’organisme certificateur par l’instance d’accréditation. </w:t>
      </w:r>
    </w:p>
    <w:p w14:paraId="18C8CA0A" w14:textId="77777777" w:rsidR="00AB4DA8" w:rsidRDefault="00AB4DA8" w:rsidP="002D7078">
      <w:pPr>
        <w:autoSpaceDE w:val="0"/>
        <w:autoSpaceDN w:val="0"/>
        <w:adjustRightInd w:val="0"/>
        <w:jc w:val="both"/>
        <w:rPr>
          <w:rFonts w:ascii="Arial" w:hAnsi="Arial" w:cs="Arial"/>
          <w:sz w:val="22"/>
        </w:rPr>
      </w:pPr>
    </w:p>
    <w:p w14:paraId="5337D6EC" w14:textId="77777777" w:rsidR="00AB4DA8" w:rsidRPr="009D35BF" w:rsidRDefault="00AB4DA8" w:rsidP="002D7078">
      <w:pPr>
        <w:ind w:left="708"/>
        <w:jc w:val="both"/>
        <w:rPr>
          <w:rFonts w:ascii="Arial" w:hAnsi="Arial" w:cs="Arial"/>
          <w:iCs/>
          <w:sz w:val="22"/>
        </w:rPr>
      </w:pPr>
      <w:r w:rsidRPr="009D35BF">
        <w:rPr>
          <w:rFonts w:ascii="Arial" w:hAnsi="Arial" w:cs="Arial"/>
          <w:iCs/>
          <w:sz w:val="22"/>
        </w:rPr>
        <w:t>BCS informe les prestataires qu’il a certifiés, du retrait de son accréditation et des modalités de transfert de certification, dans un délai qui ne peut excéder quinze jours à compter de la notification de la décision de retrait d’accréditation, et en apporte la preuve au ministre chargé de la formation professionnelle. Les prestataires titulaires d’un certificat délivré par ledit organisme certificateur sollicitent un autre organisme certificateur accrédité pour transférer leur certification, dans les conditions prévues à l’article 7 de l’arrêté du 6 juin 2019 relatif aux modalités d’audit associées au référentiel national mentionné à l’article D. 6316-1-1 du code du travail.</w:t>
      </w:r>
    </w:p>
    <w:p w14:paraId="203D07A2" w14:textId="77777777" w:rsidR="00AB4DA8" w:rsidRPr="009D35BF" w:rsidRDefault="00AB4DA8" w:rsidP="002D7078">
      <w:pPr>
        <w:jc w:val="both"/>
        <w:rPr>
          <w:rFonts w:ascii="Arial" w:hAnsi="Arial" w:cs="Arial"/>
          <w:iCs/>
          <w:sz w:val="22"/>
        </w:rPr>
      </w:pPr>
    </w:p>
    <w:p w14:paraId="2BC9B35D" w14:textId="548C0783" w:rsidR="00AB4DA8" w:rsidRPr="00EF5F86" w:rsidRDefault="00AB4DA8" w:rsidP="00EF5F86">
      <w:pPr>
        <w:ind w:left="708"/>
        <w:jc w:val="both"/>
        <w:rPr>
          <w:rFonts w:ascii="Arial" w:hAnsi="Arial" w:cs="Arial"/>
          <w:iCs/>
          <w:sz w:val="22"/>
        </w:rPr>
      </w:pPr>
      <w:r w:rsidRPr="009D35BF">
        <w:rPr>
          <w:rFonts w:ascii="Arial" w:hAnsi="Arial" w:cs="Arial"/>
          <w:iCs/>
          <w:sz w:val="22"/>
        </w:rPr>
        <w:t xml:space="preserve">En cas de cessation d’activité, quelle qu’en soit la cause, l’organisme certificateur n’est plus autorisé à délivrer de certificats. Les certificats qu’il a délivrés restent valides durant une période de six mois à compter de la date de cessation d’activité de l’organisme certificateur. Il informe les prestataires qu’il a certifiés de sa cessation d’activité et des modalités de transfert de certification, et en apporte la preuve au ministre chargé de la formation professionnelle. Les prestataires concernés sollicitent un autre organisme </w:t>
      </w:r>
      <w:r w:rsidRPr="009D35BF">
        <w:rPr>
          <w:rFonts w:ascii="Arial" w:hAnsi="Arial" w:cs="Arial"/>
          <w:iCs/>
          <w:sz w:val="22"/>
        </w:rPr>
        <w:lastRenderedPageBreak/>
        <w:t>certificateur accrédité afin de transférer, le cas échéant, leur certification, dans les conditions prévues à l’article 7 de l’arrêté du 6 juin 2019 relatif aux modalités d’audit associées au référentiel national mentionné à l’article D. 6316-1-1 du code du travail.</w:t>
      </w:r>
      <w:r w:rsidRPr="009D35BF">
        <w:rPr>
          <w:rFonts w:ascii="Arial" w:hAnsi="Arial" w:cs="Arial"/>
          <w:b/>
          <w:bCs/>
          <w:iCs/>
          <w:sz w:val="22"/>
        </w:rPr>
        <w:t xml:space="preserve"> </w:t>
      </w:r>
    </w:p>
    <w:p w14:paraId="3AF368F6" w14:textId="77777777" w:rsidR="000B24F6" w:rsidRPr="000C41ED" w:rsidRDefault="000B24F6" w:rsidP="002D7078">
      <w:pPr>
        <w:autoSpaceDE w:val="0"/>
        <w:autoSpaceDN w:val="0"/>
        <w:adjustRightInd w:val="0"/>
        <w:ind w:left="708"/>
        <w:jc w:val="both"/>
        <w:rPr>
          <w:rFonts w:ascii="Arial" w:hAnsi="Arial" w:cs="Arial"/>
          <w:sz w:val="22"/>
        </w:rPr>
      </w:pPr>
    </w:p>
    <w:p w14:paraId="41A5650D" w14:textId="5195FECA" w:rsidR="00AB4DA8" w:rsidRDefault="000C41ED" w:rsidP="002D7078">
      <w:pPr>
        <w:autoSpaceDE w:val="0"/>
        <w:autoSpaceDN w:val="0"/>
        <w:adjustRightInd w:val="0"/>
        <w:ind w:left="720"/>
        <w:jc w:val="both"/>
        <w:rPr>
          <w:rFonts w:ascii="Arial" w:hAnsi="Arial" w:cs="Arial"/>
          <w:sz w:val="22"/>
        </w:rPr>
      </w:pPr>
      <w:r w:rsidRPr="000C41ED">
        <w:rPr>
          <w:rFonts w:ascii="Arial" w:hAnsi="Arial" w:cs="Arial"/>
          <w:b/>
          <w:bCs/>
          <w:sz w:val="22"/>
        </w:rPr>
        <w:t>Nouvelle demande après retrait ou refus d’accréditation</w:t>
      </w:r>
      <w:r w:rsidRPr="000C41ED">
        <w:rPr>
          <w:rFonts w:ascii="Arial" w:hAnsi="Arial" w:cs="Arial"/>
          <w:sz w:val="22"/>
        </w:rPr>
        <w:t xml:space="preserve"> </w:t>
      </w:r>
    </w:p>
    <w:p w14:paraId="0A5D0944" w14:textId="77777777" w:rsidR="00AB4DA8" w:rsidRPr="00AB4DA8" w:rsidRDefault="00AB4DA8" w:rsidP="002D7078">
      <w:pPr>
        <w:ind w:left="708"/>
        <w:jc w:val="both"/>
        <w:rPr>
          <w:rFonts w:ascii="Arial" w:hAnsi="Arial" w:cs="Arial"/>
          <w:iCs/>
          <w:sz w:val="22"/>
        </w:rPr>
      </w:pPr>
      <w:r w:rsidRPr="00AB4DA8">
        <w:rPr>
          <w:rFonts w:ascii="Arial" w:hAnsi="Arial" w:cs="Arial"/>
          <w:iCs/>
          <w:sz w:val="22"/>
        </w:rPr>
        <w:t>BCS ayant fait l’objet d’un refus ou d’un retrait d’accréditation ne peut pas déposer une nouvelle demande d’accréditation avant un délai de six mois à compter de la date du refus ou du retrait.</w:t>
      </w:r>
    </w:p>
    <w:p w14:paraId="653AB55C" w14:textId="57D1736F" w:rsidR="00EF5F86" w:rsidRDefault="00AB4DA8" w:rsidP="002D7078">
      <w:pPr>
        <w:ind w:left="708"/>
        <w:jc w:val="both"/>
        <w:rPr>
          <w:rFonts w:ascii="Arial" w:hAnsi="Arial" w:cs="Arial"/>
          <w:iCs/>
          <w:sz w:val="22"/>
        </w:rPr>
      </w:pPr>
      <w:r w:rsidRPr="00AB4DA8">
        <w:rPr>
          <w:rFonts w:ascii="Arial" w:hAnsi="Arial" w:cs="Arial"/>
          <w:iCs/>
          <w:sz w:val="22"/>
        </w:rPr>
        <w:t xml:space="preserve">BCS joint à sa nouvelle demande d’accréditation les éléments attestant du respect des obligations des organismes certificateurs en matière d’information des prestataires certifiés et de transmission des informations nécessaires au transfert de certification aux organismes certificateurs qui en font la demande. Il démontre à l’instance d’accréditation qu’il a remédié au(x) motif(s) de refus de sa demande d’accréditation initiale ou de retrait de son accréditation. </w:t>
      </w:r>
    </w:p>
    <w:p w14:paraId="0274D9BA" w14:textId="77777777" w:rsidR="00AB4DA8" w:rsidRPr="00AB4DA8" w:rsidRDefault="00AB4DA8" w:rsidP="002D7078">
      <w:pPr>
        <w:ind w:left="708"/>
        <w:jc w:val="both"/>
        <w:rPr>
          <w:rFonts w:ascii="Arial" w:hAnsi="Arial" w:cs="Arial"/>
          <w:iCs/>
          <w:sz w:val="22"/>
        </w:rPr>
      </w:pPr>
    </w:p>
    <w:p w14:paraId="184C73D9" w14:textId="77777777" w:rsidR="00AB4DA8" w:rsidRDefault="00AB4DA8" w:rsidP="002D7078">
      <w:pPr>
        <w:ind w:left="708"/>
        <w:jc w:val="both"/>
        <w:rPr>
          <w:rFonts w:ascii="Arial" w:hAnsi="Arial" w:cs="Arial"/>
          <w:iCs/>
          <w:sz w:val="22"/>
        </w:rPr>
      </w:pPr>
      <w:r w:rsidRPr="00AB4DA8">
        <w:rPr>
          <w:rFonts w:ascii="Arial" w:hAnsi="Arial" w:cs="Arial"/>
          <w:iCs/>
          <w:sz w:val="22"/>
        </w:rPr>
        <w:t xml:space="preserve">A compter de la notification de la décision de recevabilité favorable de la nouvelle demande d’accréditation par l’instance d’accréditation, BCS est autorisé à démarrer les activités de certification et à délivrer au maximum cinq certificats avant l’obtention de l’accréditation. </w:t>
      </w:r>
    </w:p>
    <w:p w14:paraId="2150B730" w14:textId="77777777" w:rsidR="00AB4DA8" w:rsidRPr="00AB4DA8" w:rsidRDefault="00AB4DA8" w:rsidP="002D7078">
      <w:pPr>
        <w:ind w:left="708"/>
        <w:jc w:val="both"/>
        <w:rPr>
          <w:rFonts w:ascii="Arial" w:hAnsi="Arial" w:cs="Arial"/>
          <w:iCs/>
          <w:sz w:val="22"/>
        </w:rPr>
      </w:pPr>
    </w:p>
    <w:p w14:paraId="72ACAC4B" w14:textId="77777777" w:rsidR="00AB4DA8" w:rsidRDefault="000C41ED" w:rsidP="00C317B6">
      <w:pPr>
        <w:numPr>
          <w:ilvl w:val="0"/>
          <w:numId w:val="39"/>
        </w:numPr>
        <w:autoSpaceDE w:val="0"/>
        <w:autoSpaceDN w:val="0"/>
        <w:adjustRightInd w:val="0"/>
        <w:jc w:val="both"/>
        <w:rPr>
          <w:rFonts w:ascii="Arial" w:hAnsi="Arial" w:cs="Arial"/>
          <w:sz w:val="22"/>
        </w:rPr>
      </w:pPr>
      <w:r w:rsidRPr="000C41ED">
        <w:rPr>
          <w:rFonts w:ascii="Arial" w:hAnsi="Arial" w:cs="Arial"/>
          <w:b/>
          <w:bCs/>
          <w:sz w:val="22"/>
        </w:rPr>
        <w:t>Notification des autorités</w:t>
      </w:r>
      <w:r w:rsidRPr="000C41ED">
        <w:rPr>
          <w:rFonts w:ascii="Arial" w:hAnsi="Arial" w:cs="Arial"/>
          <w:sz w:val="22"/>
        </w:rPr>
        <w:t xml:space="preserve"> </w:t>
      </w:r>
    </w:p>
    <w:p w14:paraId="655AA7FD" w14:textId="77777777" w:rsidR="00AB4DA8" w:rsidRPr="00AB4DA8" w:rsidRDefault="00AB4DA8" w:rsidP="002D7078">
      <w:pPr>
        <w:ind w:left="708"/>
        <w:jc w:val="both"/>
        <w:rPr>
          <w:rFonts w:ascii="Arial" w:hAnsi="Arial" w:cs="Arial"/>
          <w:iCs/>
          <w:sz w:val="22"/>
        </w:rPr>
      </w:pPr>
      <w:r w:rsidRPr="00AB4DA8">
        <w:rPr>
          <w:rFonts w:ascii="Arial" w:hAnsi="Arial" w:cs="Arial"/>
          <w:iCs/>
          <w:sz w:val="22"/>
        </w:rPr>
        <w:t>L’instance d’accréditation notifie au ministre chargé de la formation professionnelle toute décision relative à la recevabilité de la demande, à l’octroi et à l’évolution du périmètre ou du statut de l’accréditation d’un organisme certificateur ou à son refus, en précisant la date de prise d’effet de la décision.</w:t>
      </w:r>
    </w:p>
    <w:p w14:paraId="61EB80BB" w14:textId="77777777" w:rsidR="00AB4DA8" w:rsidRPr="00AB4DA8" w:rsidRDefault="00AB4DA8" w:rsidP="002D7078">
      <w:pPr>
        <w:ind w:left="708"/>
        <w:jc w:val="both"/>
        <w:rPr>
          <w:rFonts w:ascii="Arial" w:hAnsi="Arial" w:cs="Arial"/>
          <w:iCs/>
          <w:sz w:val="22"/>
        </w:rPr>
      </w:pPr>
      <w:r w:rsidRPr="00AB4DA8">
        <w:rPr>
          <w:rFonts w:ascii="Arial" w:hAnsi="Arial" w:cs="Arial"/>
          <w:iCs/>
          <w:sz w:val="22"/>
        </w:rPr>
        <w:t>Le ministre chargé de la formation professionnelle peut informer les prestataires certifiés par ledit organisme de la non-obtention ou du retrait de l’accréditation ou de la cessation d’activité de l’organisme certificateur. </w:t>
      </w:r>
    </w:p>
    <w:p w14:paraId="62CCDA39" w14:textId="58EE3410" w:rsidR="00072E2D" w:rsidRPr="000C41ED" w:rsidRDefault="00072E2D" w:rsidP="002D7078">
      <w:pPr>
        <w:jc w:val="both"/>
        <w:rPr>
          <w:rFonts w:ascii="Arial" w:hAnsi="Arial" w:cs="Arial"/>
          <w:iCs/>
          <w:sz w:val="22"/>
        </w:rPr>
      </w:pPr>
    </w:p>
    <w:sectPr w:rsidR="00072E2D" w:rsidRPr="000C41ED" w:rsidSect="00C95387">
      <w:headerReference w:type="default" r:id="rId14"/>
      <w:footerReference w:type="default" r:id="rId15"/>
      <w:pgSz w:w="11907" w:h="16443" w:code="9"/>
      <w:pgMar w:top="1134" w:right="1134" w:bottom="1559" w:left="1418" w:header="720" w:footer="39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BB63" w14:textId="77777777" w:rsidR="00B86F0C" w:rsidRDefault="00B86F0C">
      <w:r>
        <w:separator/>
      </w:r>
    </w:p>
  </w:endnote>
  <w:endnote w:type="continuationSeparator" w:id="0">
    <w:p w14:paraId="14378BA6" w14:textId="77777777" w:rsidR="00B86F0C" w:rsidRDefault="00B86F0C">
      <w:r>
        <w:continuationSeparator/>
      </w:r>
    </w:p>
  </w:endnote>
  <w:endnote w:type="continuationNotice" w:id="1">
    <w:p w14:paraId="21AA96A8" w14:textId="77777777" w:rsidR="00B86F0C" w:rsidRDefault="00B86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LT Std">
    <w:altName w:val="Times New Roman"/>
    <w:charset w:val="00"/>
    <w:family w:val="roman"/>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76F5" w14:textId="63536CAB" w:rsidR="005F7929" w:rsidRPr="00307957" w:rsidRDefault="005F7929" w:rsidP="00307957">
    <w:pPr>
      <w:ind w:right="-1"/>
      <w:jc w:val="center"/>
      <w:rPr>
        <w:rFonts w:ascii="Arial" w:hAnsi="Arial" w:cs="Arial"/>
        <w:sz w:val="12"/>
        <w:szCs w:val="12"/>
      </w:rPr>
    </w:pPr>
    <w:r w:rsidRPr="00CA63D4">
      <w:rPr>
        <w:rFonts w:ascii="Arial" w:hAnsi="Arial" w:cs="Arial"/>
        <w:sz w:val="12"/>
        <w:szCs w:val="12"/>
      </w:rPr>
      <w:t xml:space="preserve">Siège social : BCS Certification – </w:t>
    </w:r>
    <w:r w:rsidR="0022688D">
      <w:rPr>
        <w:rFonts w:ascii="Arial" w:hAnsi="Arial" w:cs="Arial"/>
        <w:sz w:val="12"/>
        <w:szCs w:val="12"/>
      </w:rPr>
      <w:t>5</w:t>
    </w:r>
    <w:r w:rsidR="00307957" w:rsidRPr="00307957">
      <w:rPr>
        <w:rFonts w:ascii="Arial" w:hAnsi="Arial" w:cs="Arial"/>
        <w:sz w:val="12"/>
        <w:szCs w:val="12"/>
      </w:rPr>
      <w:t xml:space="preserve"> rue Alice Guy </w:t>
    </w:r>
    <w:proofErr w:type="spellStart"/>
    <w:r w:rsidR="00307957" w:rsidRPr="00307957">
      <w:rPr>
        <w:rFonts w:ascii="Arial" w:hAnsi="Arial" w:cs="Arial"/>
        <w:sz w:val="12"/>
        <w:szCs w:val="12"/>
      </w:rPr>
      <w:t>Blaché</w:t>
    </w:r>
    <w:proofErr w:type="spellEnd"/>
    <w:r w:rsidR="00307957" w:rsidRPr="00307957">
      <w:rPr>
        <w:rFonts w:ascii="Arial" w:hAnsi="Arial" w:cs="Arial"/>
        <w:sz w:val="12"/>
        <w:szCs w:val="12"/>
      </w:rPr>
      <w:t xml:space="preserve"> 69800 SAINT PRIEST</w:t>
    </w:r>
  </w:p>
  <w:p w14:paraId="30036B3F" w14:textId="0EAB395D" w:rsidR="005F7929" w:rsidRDefault="6253F5BF" w:rsidP="005F7929">
    <w:pPr>
      <w:pStyle w:val="Pieddepage"/>
      <w:jc w:val="center"/>
      <w:rPr>
        <w:rFonts w:ascii="Arial" w:hAnsi="Arial" w:cs="Arial"/>
        <w:sz w:val="12"/>
        <w:szCs w:val="12"/>
      </w:rPr>
    </w:pPr>
    <w:r w:rsidRPr="6253F5BF">
      <w:rPr>
        <w:rFonts w:ascii="Arial" w:hAnsi="Arial" w:cs="Arial"/>
        <w:sz w:val="12"/>
        <w:szCs w:val="12"/>
      </w:rPr>
      <w:t xml:space="preserve">Tél. 04 72 30 42 28 - </w:t>
    </w:r>
    <w:hyperlink r:id="rId1">
      <w:r w:rsidRPr="6253F5BF">
        <w:rPr>
          <w:rStyle w:val="Lienhypertexte"/>
          <w:rFonts w:ascii="Arial" w:hAnsi="Arial" w:cs="Arial"/>
          <w:sz w:val="12"/>
          <w:szCs w:val="12"/>
        </w:rPr>
        <w:t>www.bcs-certification.com</w:t>
      </w:r>
    </w:hyperlink>
    <w:r w:rsidRPr="6253F5BF">
      <w:rPr>
        <w:rStyle w:val="Lienhypertexte"/>
        <w:rFonts w:ascii="Arial" w:hAnsi="Arial" w:cs="Arial"/>
        <w:sz w:val="12"/>
        <w:szCs w:val="12"/>
      </w:rPr>
      <w:t xml:space="preserve"> </w:t>
    </w:r>
    <w:r w:rsidRPr="6253F5BF">
      <w:rPr>
        <w:rFonts w:ascii="Arial" w:hAnsi="Arial" w:cs="Arial"/>
        <w:sz w:val="12"/>
        <w:szCs w:val="12"/>
      </w:rPr>
      <w:t xml:space="preserve"> R.C.S. Lyon – Siren : 480 485 713 – APE 7022B </w:t>
    </w:r>
  </w:p>
  <w:p w14:paraId="0E362C5A" w14:textId="77777777" w:rsidR="005F7929" w:rsidRDefault="005F7929" w:rsidP="005F7929">
    <w:pPr>
      <w:rPr>
        <w:rFonts w:ascii="Arial" w:hAnsi="Arial" w:cs="Arial"/>
        <w:sz w:val="12"/>
        <w:szCs w:val="12"/>
      </w:rPr>
    </w:pPr>
  </w:p>
  <w:p w14:paraId="6BE9AF71" w14:textId="7542C661" w:rsidR="00D30F94" w:rsidRPr="004E6D3B" w:rsidRDefault="6BD20888" w:rsidP="005F7929">
    <w:pPr>
      <w:rPr>
        <w:rFonts w:ascii="Arial" w:hAnsi="Arial" w:cs="Arial"/>
        <w:sz w:val="14"/>
        <w:szCs w:val="14"/>
      </w:rPr>
    </w:pPr>
    <w:proofErr w:type="spellStart"/>
    <w:r w:rsidRPr="6BD20888">
      <w:rPr>
        <w:rFonts w:ascii="Arial" w:hAnsi="Arial" w:cs="Arial"/>
        <w:sz w:val="14"/>
        <w:szCs w:val="14"/>
      </w:rPr>
      <w:t>Pro_Qualiopi_Certification</w:t>
    </w:r>
    <w:proofErr w:type="spellEnd"/>
    <w:r w:rsidRPr="6BD20888">
      <w:rPr>
        <w:rFonts w:ascii="Arial" w:hAnsi="Arial" w:cs="Arial"/>
        <w:sz w:val="14"/>
        <w:szCs w:val="14"/>
      </w:rPr>
      <w:t xml:space="preserve"> des prestataires concourant au développement des compétences_</w:t>
    </w:r>
    <w:r w:rsidR="00AB51DC">
      <w:rPr>
        <w:rFonts w:ascii="Arial" w:hAnsi="Arial" w:cs="Arial"/>
        <w:sz w:val="14"/>
        <w:szCs w:val="14"/>
      </w:rPr>
      <w:t>01</w:t>
    </w:r>
    <w:r w:rsidRPr="6BD20888">
      <w:rPr>
        <w:rFonts w:ascii="Arial" w:hAnsi="Arial" w:cs="Arial"/>
        <w:sz w:val="14"/>
        <w:szCs w:val="14"/>
      </w:rPr>
      <w:t>_</w:t>
    </w:r>
    <w:r w:rsidR="00C92B8D">
      <w:rPr>
        <w:rFonts w:ascii="Arial" w:hAnsi="Arial" w:cs="Arial"/>
        <w:sz w:val="14"/>
        <w:szCs w:val="14"/>
      </w:rPr>
      <w:t>01</w:t>
    </w:r>
    <w:r w:rsidRPr="6BD20888">
      <w:rPr>
        <w:rFonts w:ascii="Arial" w:hAnsi="Arial" w:cs="Arial"/>
        <w:sz w:val="14"/>
        <w:szCs w:val="14"/>
      </w:rPr>
      <w:t>_202</w:t>
    </w:r>
    <w:r w:rsidR="00C92B8D">
      <w:rPr>
        <w:rFonts w:ascii="Arial" w:hAnsi="Arial" w:cs="Arial"/>
        <w:sz w:val="14"/>
        <w:szCs w:val="14"/>
      </w:rPr>
      <w:t>6</w:t>
    </w:r>
    <w:r w:rsidR="005F7929">
      <w:tab/>
    </w:r>
    <w:r w:rsidRPr="6BD20888">
      <w:rPr>
        <w:rFonts w:ascii="Arial" w:hAnsi="Arial" w:cs="Arial"/>
        <w:sz w:val="14"/>
        <w:szCs w:val="14"/>
      </w:rPr>
      <w:t xml:space="preserve">Page </w:t>
    </w:r>
    <w:r w:rsidR="005F7929" w:rsidRPr="6BD20888">
      <w:rPr>
        <w:rFonts w:ascii="Arial" w:hAnsi="Arial" w:cs="Arial"/>
        <w:noProof/>
        <w:sz w:val="14"/>
        <w:szCs w:val="14"/>
      </w:rPr>
      <w:fldChar w:fldCharType="begin"/>
    </w:r>
    <w:r w:rsidR="005F7929" w:rsidRPr="6BD20888">
      <w:rPr>
        <w:rFonts w:ascii="Arial" w:hAnsi="Arial" w:cs="Arial"/>
        <w:sz w:val="14"/>
        <w:szCs w:val="14"/>
      </w:rPr>
      <w:instrText xml:space="preserve"> PAGE </w:instrText>
    </w:r>
    <w:r w:rsidR="005F7929" w:rsidRPr="6BD20888">
      <w:rPr>
        <w:rFonts w:ascii="Arial" w:hAnsi="Arial" w:cs="Arial"/>
        <w:sz w:val="14"/>
        <w:szCs w:val="14"/>
      </w:rPr>
      <w:fldChar w:fldCharType="separate"/>
    </w:r>
    <w:r w:rsidRPr="6BD20888">
      <w:rPr>
        <w:rFonts w:ascii="Arial" w:hAnsi="Arial" w:cs="Arial"/>
        <w:noProof/>
        <w:sz w:val="14"/>
        <w:szCs w:val="14"/>
      </w:rPr>
      <w:t>21</w:t>
    </w:r>
    <w:r w:rsidR="005F7929" w:rsidRPr="6BD20888">
      <w:rPr>
        <w:rFonts w:ascii="Arial" w:hAnsi="Arial" w:cs="Arial"/>
        <w:noProof/>
        <w:sz w:val="14"/>
        <w:szCs w:val="14"/>
      </w:rPr>
      <w:fldChar w:fldCharType="end"/>
    </w:r>
    <w:r w:rsidRPr="6BD20888">
      <w:rPr>
        <w:rFonts w:ascii="Arial" w:hAnsi="Arial" w:cs="Arial"/>
        <w:sz w:val="14"/>
        <w:szCs w:val="14"/>
      </w:rPr>
      <w:t xml:space="preserve"> sur </w:t>
    </w:r>
    <w:r w:rsidR="005F7929" w:rsidRPr="6BD20888">
      <w:rPr>
        <w:rFonts w:ascii="Arial" w:hAnsi="Arial" w:cs="Arial"/>
        <w:noProof/>
        <w:sz w:val="14"/>
        <w:szCs w:val="14"/>
      </w:rPr>
      <w:fldChar w:fldCharType="begin"/>
    </w:r>
    <w:r w:rsidR="005F7929" w:rsidRPr="6BD20888">
      <w:rPr>
        <w:rFonts w:ascii="Arial" w:hAnsi="Arial" w:cs="Arial"/>
        <w:sz w:val="14"/>
        <w:szCs w:val="14"/>
      </w:rPr>
      <w:instrText xml:space="preserve"> NUMPAGES </w:instrText>
    </w:r>
    <w:r w:rsidR="005F7929" w:rsidRPr="6BD20888">
      <w:rPr>
        <w:rFonts w:ascii="Arial" w:hAnsi="Arial" w:cs="Arial"/>
        <w:sz w:val="14"/>
        <w:szCs w:val="14"/>
      </w:rPr>
      <w:fldChar w:fldCharType="separate"/>
    </w:r>
    <w:r w:rsidRPr="6BD20888">
      <w:rPr>
        <w:rFonts w:ascii="Arial" w:hAnsi="Arial" w:cs="Arial"/>
        <w:noProof/>
        <w:sz w:val="14"/>
        <w:szCs w:val="14"/>
      </w:rPr>
      <w:t>24</w:t>
    </w:r>
    <w:r w:rsidR="005F7929" w:rsidRPr="6BD20888">
      <w:rPr>
        <w:rFonts w:ascii="Arial" w:hAnsi="Arial" w:cs="Arial"/>
        <w:noProof/>
        <w:sz w:val="14"/>
        <w:szCs w:val="14"/>
      </w:rPr>
      <w:fldChar w:fldCharType="end"/>
    </w:r>
    <w:r w:rsidR="005F792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D2CC" w14:textId="77777777" w:rsidR="00B86F0C" w:rsidRDefault="00B86F0C">
      <w:r>
        <w:separator/>
      </w:r>
    </w:p>
  </w:footnote>
  <w:footnote w:type="continuationSeparator" w:id="0">
    <w:p w14:paraId="146CBBD9" w14:textId="77777777" w:rsidR="00B86F0C" w:rsidRDefault="00B86F0C">
      <w:r>
        <w:continuationSeparator/>
      </w:r>
    </w:p>
  </w:footnote>
  <w:footnote w:type="continuationNotice" w:id="1">
    <w:p w14:paraId="0571D14E" w14:textId="77777777" w:rsidR="00B86F0C" w:rsidRDefault="00B86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11F" w14:textId="2D88E338" w:rsidR="00D30F94" w:rsidRDefault="00D30F94" w:rsidP="007C6A4F">
    <w:pPr>
      <w:pStyle w:val="En-tte"/>
      <w:ind w:left="-284"/>
    </w:pPr>
    <w:r>
      <w:rPr>
        <w:noProof/>
      </w:rPr>
      <mc:AlternateContent>
        <mc:Choice Requires="wps">
          <w:drawing>
            <wp:anchor distT="0" distB="0" distL="114300" distR="114300" simplePos="0" relativeHeight="251658240" behindDoc="0" locked="0" layoutInCell="1" allowOverlap="1" wp14:anchorId="0B3AEA4F" wp14:editId="1F0AF6FB">
              <wp:simplePos x="0" y="0"/>
              <wp:positionH relativeFrom="column">
                <wp:posOffset>-817880</wp:posOffset>
              </wp:positionH>
              <wp:positionV relativeFrom="paragraph">
                <wp:posOffset>-571500</wp:posOffset>
              </wp:positionV>
              <wp:extent cx="241300" cy="11280140"/>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1280140"/>
                      </a:xfrm>
                      <a:prstGeom prst="rect">
                        <a:avLst/>
                      </a:prstGeom>
                      <a:solidFill>
                        <a:srgbClr val="00B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6303353A">
            <v:rect id="Rectangle 1" style="position:absolute;margin-left:-64.4pt;margin-top:-45pt;width:19pt;height:8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b050" stroked="f" w14:anchorId="3DB4F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"/>
          </w:pict>
        </mc:Fallback>
      </mc:AlternateContent>
    </w:r>
    <w:r w:rsidR="00997E25">
      <w:rPr>
        <w:noProof/>
      </w:rPr>
      <w:drawing>
        <wp:inline distT="0" distB="0" distL="0" distR="0" wp14:anchorId="7781AAFD" wp14:editId="2CE51A3E">
          <wp:extent cx="1402080" cy="844652"/>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409383" cy="849052"/>
                  </a:xfrm>
                  <a:prstGeom prst="rect">
                    <a:avLst/>
                  </a:prstGeom>
                </pic:spPr>
              </pic:pic>
            </a:graphicData>
          </a:graphic>
        </wp:inline>
      </w:drawing>
    </w:r>
  </w:p>
  <w:p w14:paraId="1416062E" w14:textId="77777777" w:rsidR="00D30F94" w:rsidRPr="007C6A4F" w:rsidRDefault="00D30F94" w:rsidP="007C6A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60CA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7794F"/>
    <w:multiLevelType w:val="multilevel"/>
    <w:tmpl w:val="A510EB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Arial" w:eastAsia="Times New Roman" w:hAnsi="Arial" w:cs="Arial"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A41BE"/>
    <w:multiLevelType w:val="hybridMultilevel"/>
    <w:tmpl w:val="94AC363C"/>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 w15:restartNumberingAfterBreak="0">
    <w:nsid w:val="10A6634F"/>
    <w:multiLevelType w:val="hybridMultilevel"/>
    <w:tmpl w:val="589A8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3962CE"/>
    <w:multiLevelType w:val="multilevel"/>
    <w:tmpl w:val="F9001F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926DA"/>
    <w:multiLevelType w:val="hybridMultilevel"/>
    <w:tmpl w:val="518AB548"/>
    <w:lvl w:ilvl="0" w:tplc="AD344136">
      <w:start w:val="1"/>
      <w:numFmt w:val="bullet"/>
      <w:lvlText w:val="-"/>
      <w:lvlJc w:val="left"/>
      <w:pPr>
        <w:ind w:left="1428" w:hanging="360"/>
      </w:pPr>
      <w:rPr>
        <w:rFonts w:ascii="Calibri" w:hAnsi="Calibr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7100752"/>
    <w:multiLevelType w:val="multilevel"/>
    <w:tmpl w:val="0AB2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70CBA"/>
    <w:multiLevelType w:val="multilevel"/>
    <w:tmpl w:val="BA1E8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B0311"/>
    <w:multiLevelType w:val="multilevel"/>
    <w:tmpl w:val="A05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43E6F"/>
    <w:multiLevelType w:val="multilevel"/>
    <w:tmpl w:val="CDC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B37C9"/>
    <w:multiLevelType w:val="multilevel"/>
    <w:tmpl w:val="B56438D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1EE977AE"/>
    <w:multiLevelType w:val="multilevel"/>
    <w:tmpl w:val="4CD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25945"/>
    <w:multiLevelType w:val="multilevel"/>
    <w:tmpl w:val="B3AE9AC8"/>
    <w:lvl w:ilvl="0">
      <w:start w:val="1"/>
      <w:numFmt w:val="upperLetter"/>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Arial" w:eastAsia="Times New Roman" w:hAnsi="Arial" w:cs="Arial"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32A1B"/>
    <w:multiLevelType w:val="multilevel"/>
    <w:tmpl w:val="046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1607E"/>
    <w:multiLevelType w:val="multilevel"/>
    <w:tmpl w:val="1FA2F96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5" w15:restartNumberingAfterBreak="0">
    <w:nsid w:val="2CEB739A"/>
    <w:multiLevelType w:val="multilevel"/>
    <w:tmpl w:val="34F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C3E94"/>
    <w:multiLevelType w:val="multilevel"/>
    <w:tmpl w:val="BA1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E32039"/>
    <w:multiLevelType w:val="multilevel"/>
    <w:tmpl w:val="C1DA7CB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8" w15:restartNumberingAfterBreak="0">
    <w:nsid w:val="2E2E4660"/>
    <w:multiLevelType w:val="multilevel"/>
    <w:tmpl w:val="BA1E827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9" w15:restartNumberingAfterBreak="0">
    <w:nsid w:val="2FAD4D59"/>
    <w:multiLevelType w:val="multilevel"/>
    <w:tmpl w:val="1AF8D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128C3"/>
    <w:multiLevelType w:val="multilevel"/>
    <w:tmpl w:val="7C10D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D4433"/>
    <w:multiLevelType w:val="multilevel"/>
    <w:tmpl w:val="70B2F0FA"/>
    <w:name w:val="heading"/>
    <w:lvl w:ilvl="0">
      <w:start w:val="1"/>
      <w:numFmt w:val="bullet"/>
      <w:pStyle w:val="Listecontinue"/>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bullet"/>
      <w:lvlText w:val=" "/>
      <w:lvlJc w:val="left"/>
    </w:lvl>
    <w:lvl w:ilvl="5">
      <w:start w:val="1"/>
      <w:numFmt w:val="bullet"/>
      <w:lvlText w:val=" "/>
      <w:lvlJc w:val="left"/>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2" w15:restartNumberingAfterBreak="0">
    <w:nsid w:val="3B9F7B7F"/>
    <w:multiLevelType w:val="multilevel"/>
    <w:tmpl w:val="2F3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E30F4"/>
    <w:multiLevelType w:val="multilevel"/>
    <w:tmpl w:val="0672A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E4B84"/>
    <w:multiLevelType w:val="multilevel"/>
    <w:tmpl w:val="BA1E827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5" w15:restartNumberingAfterBreak="0">
    <w:nsid w:val="3C81721F"/>
    <w:multiLevelType w:val="multilevel"/>
    <w:tmpl w:val="E502FED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6" w15:restartNumberingAfterBreak="0">
    <w:nsid w:val="43D57F6A"/>
    <w:multiLevelType w:val="multilevel"/>
    <w:tmpl w:val="38102A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553BE"/>
    <w:multiLevelType w:val="hybridMultilevel"/>
    <w:tmpl w:val="46F0D4E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714D03"/>
    <w:multiLevelType w:val="multilevel"/>
    <w:tmpl w:val="5416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6397B"/>
    <w:multiLevelType w:val="multilevel"/>
    <w:tmpl w:val="A8007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A6A18"/>
    <w:multiLevelType w:val="multilevel"/>
    <w:tmpl w:val="E488E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07344"/>
    <w:multiLevelType w:val="multilevel"/>
    <w:tmpl w:val="A4FE30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C66016"/>
    <w:multiLevelType w:val="multilevel"/>
    <w:tmpl w:val="BA1E827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33" w15:restartNumberingAfterBreak="0">
    <w:nsid w:val="52AF4934"/>
    <w:multiLevelType w:val="multilevel"/>
    <w:tmpl w:val="C4DE1D7E"/>
    <w:lvl w:ilvl="0">
      <w:start w:val="1"/>
      <w:numFmt w:val="decimal"/>
      <w:pStyle w:val="Titre1"/>
      <w:lvlText w:val="%1."/>
      <w:lvlJc w:val="left"/>
      <w:pPr>
        <w:tabs>
          <w:tab w:val="num" w:pos="360"/>
        </w:tabs>
        <w:ind w:left="360" w:hanging="360"/>
      </w:pPr>
      <w:rPr>
        <w:b/>
      </w:rPr>
    </w:lvl>
    <w:lvl w:ilvl="1">
      <w:start w:val="1"/>
      <w:numFmt w:val="decimal"/>
      <w:pStyle w:val="StyleTitre2Gauche0cm"/>
      <w:lvlText w:val="%1.%2."/>
      <w:lvlJc w:val="left"/>
      <w:pPr>
        <w:tabs>
          <w:tab w:val="num" w:pos="-1619"/>
        </w:tabs>
        <w:ind w:left="-1619" w:hanging="432"/>
      </w:pPr>
    </w:lvl>
    <w:lvl w:ilvl="2">
      <w:start w:val="1"/>
      <w:numFmt w:val="decimal"/>
      <w:lvlText w:val="%1.%2.%3."/>
      <w:lvlJc w:val="left"/>
      <w:pPr>
        <w:tabs>
          <w:tab w:val="num" w:pos="-971"/>
        </w:tabs>
        <w:ind w:left="-1187" w:hanging="504"/>
      </w:pPr>
    </w:lvl>
    <w:lvl w:ilvl="3">
      <w:start w:val="1"/>
      <w:numFmt w:val="decimal"/>
      <w:lvlText w:val="%1.%2.%3.%4."/>
      <w:lvlJc w:val="left"/>
      <w:pPr>
        <w:tabs>
          <w:tab w:val="num" w:pos="-611"/>
        </w:tabs>
        <w:ind w:left="-683" w:hanging="648"/>
      </w:pPr>
    </w:lvl>
    <w:lvl w:ilvl="4">
      <w:start w:val="1"/>
      <w:numFmt w:val="decimal"/>
      <w:lvlText w:val="%1.%2.%3.%4.%5."/>
      <w:lvlJc w:val="left"/>
      <w:pPr>
        <w:tabs>
          <w:tab w:val="num" w:pos="109"/>
        </w:tabs>
        <w:ind w:left="-179" w:hanging="792"/>
      </w:pPr>
    </w:lvl>
    <w:lvl w:ilvl="5">
      <w:start w:val="1"/>
      <w:numFmt w:val="decimal"/>
      <w:lvlText w:val="%1.%2.%3.%4.%5.%6."/>
      <w:lvlJc w:val="left"/>
      <w:pPr>
        <w:tabs>
          <w:tab w:val="num" w:pos="469"/>
        </w:tabs>
        <w:ind w:left="325" w:hanging="936"/>
      </w:pPr>
    </w:lvl>
    <w:lvl w:ilvl="6">
      <w:start w:val="1"/>
      <w:numFmt w:val="decimal"/>
      <w:lvlText w:val="%1.%2.%3.%4.%5.%6.%7."/>
      <w:lvlJc w:val="left"/>
      <w:pPr>
        <w:tabs>
          <w:tab w:val="num" w:pos="1189"/>
        </w:tabs>
        <w:ind w:left="829" w:hanging="1080"/>
      </w:pPr>
    </w:lvl>
    <w:lvl w:ilvl="7">
      <w:start w:val="1"/>
      <w:numFmt w:val="decimal"/>
      <w:lvlText w:val="%1.%2.%3.%4.%5.%6.%7.%8."/>
      <w:lvlJc w:val="left"/>
      <w:pPr>
        <w:tabs>
          <w:tab w:val="num" w:pos="1549"/>
        </w:tabs>
        <w:ind w:left="1333" w:hanging="1224"/>
      </w:pPr>
    </w:lvl>
    <w:lvl w:ilvl="8">
      <w:start w:val="1"/>
      <w:numFmt w:val="decimal"/>
      <w:lvlText w:val="%1.%2.%3.%4.%5.%6.%7.%8.%9."/>
      <w:lvlJc w:val="left"/>
      <w:pPr>
        <w:tabs>
          <w:tab w:val="num" w:pos="2269"/>
        </w:tabs>
        <w:ind w:left="1909" w:hanging="1440"/>
      </w:pPr>
    </w:lvl>
  </w:abstractNum>
  <w:abstractNum w:abstractNumId="34" w15:restartNumberingAfterBreak="0">
    <w:nsid w:val="5402203A"/>
    <w:multiLevelType w:val="multilevel"/>
    <w:tmpl w:val="AB3EE5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108BD"/>
    <w:multiLevelType w:val="hybridMultilevel"/>
    <w:tmpl w:val="E72053BA"/>
    <w:lvl w:ilvl="0" w:tplc="11B6F308">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8D66A7"/>
    <w:multiLevelType w:val="multilevel"/>
    <w:tmpl w:val="CA14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B5BEE"/>
    <w:multiLevelType w:val="multilevel"/>
    <w:tmpl w:val="48BCB582"/>
    <w:lvl w:ilvl="0">
      <w:start w:val="1"/>
      <w:numFmt w:val="decimal"/>
      <w:pStyle w:val="Style2"/>
      <w:lvlText w:val="%1."/>
      <w:lvlJc w:val="left"/>
      <w:pPr>
        <w:tabs>
          <w:tab w:val="num" w:pos="1778"/>
        </w:tabs>
        <w:ind w:left="1778" w:hanging="360"/>
      </w:pPr>
    </w:lvl>
    <w:lvl w:ilvl="1">
      <w:start w:val="1"/>
      <w:numFmt w:val="decimal"/>
      <w:pStyle w:val="Style3"/>
      <w:lvlText w:val="%1.%2."/>
      <w:lvlJc w:val="left"/>
      <w:pPr>
        <w:tabs>
          <w:tab w:val="num" w:pos="2210"/>
        </w:tabs>
        <w:ind w:left="2210" w:hanging="432"/>
      </w:pPr>
    </w:lvl>
    <w:lvl w:ilvl="2">
      <w:start w:val="1"/>
      <w:numFmt w:val="decimal"/>
      <w:lvlText w:val="%1.%2.%3."/>
      <w:lvlJc w:val="left"/>
      <w:pPr>
        <w:tabs>
          <w:tab w:val="num" w:pos="2858"/>
        </w:tabs>
        <w:ind w:left="2642" w:hanging="504"/>
      </w:pPr>
    </w:lvl>
    <w:lvl w:ilvl="3">
      <w:start w:val="1"/>
      <w:numFmt w:val="decimal"/>
      <w:lvlText w:val="%1.%2.%3.%4."/>
      <w:lvlJc w:val="left"/>
      <w:pPr>
        <w:tabs>
          <w:tab w:val="num" w:pos="3578"/>
        </w:tabs>
        <w:ind w:left="3146" w:hanging="648"/>
      </w:pPr>
    </w:lvl>
    <w:lvl w:ilvl="4">
      <w:start w:val="1"/>
      <w:numFmt w:val="decimal"/>
      <w:lvlText w:val="%1.%2.%3.%4.%5."/>
      <w:lvlJc w:val="left"/>
      <w:pPr>
        <w:tabs>
          <w:tab w:val="num" w:pos="3938"/>
        </w:tabs>
        <w:ind w:left="3650" w:hanging="792"/>
      </w:pPr>
    </w:lvl>
    <w:lvl w:ilvl="5">
      <w:start w:val="1"/>
      <w:numFmt w:val="decimal"/>
      <w:lvlText w:val="%1.%2.%3.%4.%5.%6."/>
      <w:lvlJc w:val="left"/>
      <w:pPr>
        <w:tabs>
          <w:tab w:val="num" w:pos="4658"/>
        </w:tabs>
        <w:ind w:left="4154" w:hanging="936"/>
      </w:pPr>
    </w:lvl>
    <w:lvl w:ilvl="6">
      <w:start w:val="1"/>
      <w:numFmt w:val="decimal"/>
      <w:lvlText w:val="%1.%2.%3.%4.%5.%6.%7."/>
      <w:lvlJc w:val="left"/>
      <w:pPr>
        <w:tabs>
          <w:tab w:val="num" w:pos="5018"/>
        </w:tabs>
        <w:ind w:left="4658" w:hanging="1080"/>
      </w:pPr>
    </w:lvl>
    <w:lvl w:ilvl="7">
      <w:start w:val="1"/>
      <w:numFmt w:val="decimal"/>
      <w:lvlText w:val="%1.%2.%3.%4.%5.%6.%7.%8."/>
      <w:lvlJc w:val="left"/>
      <w:pPr>
        <w:tabs>
          <w:tab w:val="num" w:pos="5738"/>
        </w:tabs>
        <w:ind w:left="5162" w:hanging="1224"/>
      </w:pPr>
    </w:lvl>
    <w:lvl w:ilvl="8">
      <w:start w:val="1"/>
      <w:numFmt w:val="decimal"/>
      <w:lvlText w:val="%1.%2.%3.%4.%5.%6.%7.%8.%9."/>
      <w:lvlJc w:val="left"/>
      <w:pPr>
        <w:tabs>
          <w:tab w:val="num" w:pos="6458"/>
        </w:tabs>
        <w:ind w:left="5738" w:hanging="1440"/>
      </w:pPr>
    </w:lvl>
  </w:abstractNum>
  <w:abstractNum w:abstractNumId="38" w15:restartNumberingAfterBreak="0">
    <w:nsid w:val="597E09B1"/>
    <w:multiLevelType w:val="multilevel"/>
    <w:tmpl w:val="BA1E827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39" w15:restartNumberingAfterBreak="0">
    <w:nsid w:val="6037686F"/>
    <w:multiLevelType w:val="multilevel"/>
    <w:tmpl w:val="BA1E827C"/>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40" w15:restartNumberingAfterBreak="0">
    <w:nsid w:val="620B10E8"/>
    <w:multiLevelType w:val="multilevel"/>
    <w:tmpl w:val="90C8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8F698D"/>
    <w:multiLevelType w:val="hybridMultilevel"/>
    <w:tmpl w:val="1D20BD4C"/>
    <w:lvl w:ilvl="0" w:tplc="11B6F30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EF0141"/>
    <w:multiLevelType w:val="multilevel"/>
    <w:tmpl w:val="71E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B37E82"/>
    <w:multiLevelType w:val="multilevel"/>
    <w:tmpl w:val="194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583D1D"/>
    <w:multiLevelType w:val="multilevel"/>
    <w:tmpl w:val="5E36B4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6491923"/>
    <w:multiLevelType w:val="multilevel"/>
    <w:tmpl w:val="00BEF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D7D80"/>
    <w:multiLevelType w:val="multilevel"/>
    <w:tmpl w:val="CACE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D50B10"/>
    <w:multiLevelType w:val="multilevel"/>
    <w:tmpl w:val="32C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FE4CEB"/>
    <w:multiLevelType w:val="multilevel"/>
    <w:tmpl w:val="33F46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F6267E"/>
    <w:multiLevelType w:val="multilevel"/>
    <w:tmpl w:val="BADE632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0" w15:restartNumberingAfterBreak="0">
    <w:nsid w:val="7E986AE1"/>
    <w:multiLevelType w:val="multilevel"/>
    <w:tmpl w:val="1E4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7485A"/>
    <w:multiLevelType w:val="hybridMultilevel"/>
    <w:tmpl w:val="CE0A11A2"/>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16cid:durableId="1152061306">
    <w:abstractNumId w:val="33"/>
  </w:num>
  <w:num w:numId="2" w16cid:durableId="848181465">
    <w:abstractNumId w:val="37"/>
  </w:num>
  <w:num w:numId="3" w16cid:durableId="498275456">
    <w:abstractNumId w:val="35"/>
  </w:num>
  <w:num w:numId="4" w16cid:durableId="598224889">
    <w:abstractNumId w:val="21"/>
  </w:num>
  <w:num w:numId="5" w16cid:durableId="1296137750">
    <w:abstractNumId w:val="41"/>
  </w:num>
  <w:num w:numId="6" w16cid:durableId="1350640077">
    <w:abstractNumId w:val="30"/>
  </w:num>
  <w:num w:numId="7" w16cid:durableId="117795156">
    <w:abstractNumId w:val="44"/>
  </w:num>
  <w:num w:numId="8" w16cid:durableId="1675062396">
    <w:abstractNumId w:val="46"/>
  </w:num>
  <w:num w:numId="9" w16cid:durableId="1180462257">
    <w:abstractNumId w:val="6"/>
  </w:num>
  <w:num w:numId="10" w16cid:durableId="1917864333">
    <w:abstractNumId w:val="50"/>
  </w:num>
  <w:num w:numId="11" w16cid:durableId="846096419">
    <w:abstractNumId w:val="36"/>
  </w:num>
  <w:num w:numId="12" w16cid:durableId="1833568624">
    <w:abstractNumId w:val="1"/>
  </w:num>
  <w:num w:numId="13" w16cid:durableId="1691102371">
    <w:abstractNumId w:val="26"/>
  </w:num>
  <w:num w:numId="14" w16cid:durableId="1221594709">
    <w:abstractNumId w:val="14"/>
  </w:num>
  <w:num w:numId="15" w16cid:durableId="1937708484">
    <w:abstractNumId w:val="10"/>
  </w:num>
  <w:num w:numId="16" w16cid:durableId="901908898">
    <w:abstractNumId w:val="7"/>
  </w:num>
  <w:num w:numId="17" w16cid:durableId="158348320">
    <w:abstractNumId w:val="18"/>
  </w:num>
  <w:num w:numId="18" w16cid:durableId="1487475060">
    <w:abstractNumId w:val="24"/>
  </w:num>
  <w:num w:numId="19" w16cid:durableId="279227">
    <w:abstractNumId w:val="16"/>
  </w:num>
  <w:num w:numId="20" w16cid:durableId="153419934">
    <w:abstractNumId w:val="32"/>
  </w:num>
  <w:num w:numId="21" w16cid:durableId="1071344229">
    <w:abstractNumId w:val="39"/>
  </w:num>
  <w:num w:numId="22" w16cid:durableId="194781475">
    <w:abstractNumId w:val="38"/>
  </w:num>
  <w:num w:numId="23" w16cid:durableId="411393032">
    <w:abstractNumId w:val="19"/>
  </w:num>
  <w:num w:numId="24" w16cid:durableId="600573216">
    <w:abstractNumId w:val="49"/>
  </w:num>
  <w:num w:numId="25" w16cid:durableId="1697317207">
    <w:abstractNumId w:val="48"/>
  </w:num>
  <w:num w:numId="26" w16cid:durableId="1107695770">
    <w:abstractNumId w:val="4"/>
  </w:num>
  <w:num w:numId="27" w16cid:durableId="450706939">
    <w:abstractNumId w:val="11"/>
  </w:num>
  <w:num w:numId="28" w16cid:durableId="53818326">
    <w:abstractNumId w:val="45"/>
  </w:num>
  <w:num w:numId="29" w16cid:durableId="2093815938">
    <w:abstractNumId w:val="42"/>
  </w:num>
  <w:num w:numId="30" w16cid:durableId="564754380">
    <w:abstractNumId w:val="40"/>
  </w:num>
  <w:num w:numId="31" w16cid:durableId="1766920834">
    <w:abstractNumId w:val="8"/>
  </w:num>
  <w:num w:numId="32" w16cid:durableId="489365575">
    <w:abstractNumId w:val="22"/>
  </w:num>
  <w:num w:numId="33" w16cid:durableId="987974638">
    <w:abstractNumId w:val="17"/>
  </w:num>
  <w:num w:numId="34" w16cid:durableId="124200449">
    <w:abstractNumId w:val="25"/>
  </w:num>
  <w:num w:numId="35" w16cid:durableId="186481353">
    <w:abstractNumId w:val="43"/>
  </w:num>
  <w:num w:numId="36" w16cid:durableId="339353541">
    <w:abstractNumId w:val="3"/>
  </w:num>
  <w:num w:numId="37" w16cid:durableId="1127775979">
    <w:abstractNumId w:val="28"/>
  </w:num>
  <w:num w:numId="38" w16cid:durableId="910192304">
    <w:abstractNumId w:val="13"/>
  </w:num>
  <w:num w:numId="39" w16cid:durableId="1469593713">
    <w:abstractNumId w:val="9"/>
  </w:num>
  <w:num w:numId="40" w16cid:durableId="2146653997">
    <w:abstractNumId w:val="15"/>
  </w:num>
  <w:num w:numId="41" w16cid:durableId="1486166970">
    <w:abstractNumId w:val="31"/>
  </w:num>
  <w:num w:numId="42" w16cid:durableId="2055885056">
    <w:abstractNumId w:val="20"/>
  </w:num>
  <w:num w:numId="43" w16cid:durableId="41558833">
    <w:abstractNumId w:val="12"/>
  </w:num>
  <w:num w:numId="44" w16cid:durableId="267196762">
    <w:abstractNumId w:val="34"/>
  </w:num>
  <w:num w:numId="45" w16cid:durableId="1938054071">
    <w:abstractNumId w:val="29"/>
  </w:num>
  <w:num w:numId="46" w16cid:durableId="1206911222">
    <w:abstractNumId w:val="23"/>
  </w:num>
  <w:num w:numId="47" w16cid:durableId="1921937469">
    <w:abstractNumId w:val="5"/>
  </w:num>
  <w:num w:numId="48" w16cid:durableId="1021122551">
    <w:abstractNumId w:val="0"/>
  </w:num>
  <w:num w:numId="49" w16cid:durableId="1898280554">
    <w:abstractNumId w:val="27"/>
  </w:num>
  <w:num w:numId="50" w16cid:durableId="1386833157">
    <w:abstractNumId w:val="47"/>
  </w:num>
  <w:num w:numId="51" w16cid:durableId="1752048328">
    <w:abstractNumId w:val="51"/>
  </w:num>
  <w:num w:numId="52" w16cid:durableId="866286853">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E5"/>
    <w:rsid w:val="00000687"/>
    <w:rsid w:val="000012F5"/>
    <w:rsid w:val="00001F5C"/>
    <w:rsid w:val="00002699"/>
    <w:rsid w:val="000030CE"/>
    <w:rsid w:val="00003BCA"/>
    <w:rsid w:val="00007D2C"/>
    <w:rsid w:val="000105C4"/>
    <w:rsid w:val="000123F4"/>
    <w:rsid w:val="00012BBA"/>
    <w:rsid w:val="00016BDE"/>
    <w:rsid w:val="000230C3"/>
    <w:rsid w:val="00024061"/>
    <w:rsid w:val="0002512D"/>
    <w:rsid w:val="0003250B"/>
    <w:rsid w:val="0003302F"/>
    <w:rsid w:val="0003660B"/>
    <w:rsid w:val="00041D6D"/>
    <w:rsid w:val="00042416"/>
    <w:rsid w:val="000424B7"/>
    <w:rsid w:val="00043020"/>
    <w:rsid w:val="00046FE9"/>
    <w:rsid w:val="00051825"/>
    <w:rsid w:val="00053409"/>
    <w:rsid w:val="000566A2"/>
    <w:rsid w:val="0006100E"/>
    <w:rsid w:val="000629E9"/>
    <w:rsid w:val="00067064"/>
    <w:rsid w:val="00067A88"/>
    <w:rsid w:val="0007146E"/>
    <w:rsid w:val="00072E2D"/>
    <w:rsid w:val="000734E6"/>
    <w:rsid w:val="0007429C"/>
    <w:rsid w:val="00074AF8"/>
    <w:rsid w:val="000755F5"/>
    <w:rsid w:val="00077BE4"/>
    <w:rsid w:val="00080461"/>
    <w:rsid w:val="00080C5F"/>
    <w:rsid w:val="0008326A"/>
    <w:rsid w:val="00086A5C"/>
    <w:rsid w:val="00087733"/>
    <w:rsid w:val="00087AC3"/>
    <w:rsid w:val="0009224A"/>
    <w:rsid w:val="000923AE"/>
    <w:rsid w:val="000924D4"/>
    <w:rsid w:val="0009283B"/>
    <w:rsid w:val="00095342"/>
    <w:rsid w:val="000A0D1C"/>
    <w:rsid w:val="000A13D1"/>
    <w:rsid w:val="000A32C5"/>
    <w:rsid w:val="000A6F24"/>
    <w:rsid w:val="000B24F6"/>
    <w:rsid w:val="000C18FA"/>
    <w:rsid w:val="000C2A4F"/>
    <w:rsid w:val="000C2EEB"/>
    <w:rsid w:val="000C41ED"/>
    <w:rsid w:val="000C7B32"/>
    <w:rsid w:val="000D070F"/>
    <w:rsid w:val="000D148E"/>
    <w:rsid w:val="000D1548"/>
    <w:rsid w:val="000D2C0B"/>
    <w:rsid w:val="000D38BF"/>
    <w:rsid w:val="000D4023"/>
    <w:rsid w:val="000E108A"/>
    <w:rsid w:val="000E180F"/>
    <w:rsid w:val="000E2AFD"/>
    <w:rsid w:val="000E2D98"/>
    <w:rsid w:val="000E32E6"/>
    <w:rsid w:val="000E5E00"/>
    <w:rsid w:val="000E6121"/>
    <w:rsid w:val="000E6A85"/>
    <w:rsid w:val="000F0D08"/>
    <w:rsid w:val="000F0E14"/>
    <w:rsid w:val="000F3764"/>
    <w:rsid w:val="000F4D1C"/>
    <w:rsid w:val="000F67C2"/>
    <w:rsid w:val="000F78AC"/>
    <w:rsid w:val="00101447"/>
    <w:rsid w:val="00101CF5"/>
    <w:rsid w:val="0010232A"/>
    <w:rsid w:val="001034A2"/>
    <w:rsid w:val="001047B5"/>
    <w:rsid w:val="00105423"/>
    <w:rsid w:val="001152A1"/>
    <w:rsid w:val="00117C44"/>
    <w:rsid w:val="00117CB0"/>
    <w:rsid w:val="00121317"/>
    <w:rsid w:val="0012296C"/>
    <w:rsid w:val="00127A44"/>
    <w:rsid w:val="001300F0"/>
    <w:rsid w:val="0013024C"/>
    <w:rsid w:val="00131509"/>
    <w:rsid w:val="00132B87"/>
    <w:rsid w:val="00133B22"/>
    <w:rsid w:val="00134561"/>
    <w:rsid w:val="0013546D"/>
    <w:rsid w:val="00135D70"/>
    <w:rsid w:val="001423C4"/>
    <w:rsid w:val="00143237"/>
    <w:rsid w:val="00152C79"/>
    <w:rsid w:val="00153C8F"/>
    <w:rsid w:val="001578F8"/>
    <w:rsid w:val="00157A39"/>
    <w:rsid w:val="00161E7A"/>
    <w:rsid w:val="001643A7"/>
    <w:rsid w:val="00164D67"/>
    <w:rsid w:val="0016630B"/>
    <w:rsid w:val="00167AE9"/>
    <w:rsid w:val="00170998"/>
    <w:rsid w:val="00172F88"/>
    <w:rsid w:val="001733B4"/>
    <w:rsid w:val="001756E7"/>
    <w:rsid w:val="00181C34"/>
    <w:rsid w:val="00184F36"/>
    <w:rsid w:val="0018541E"/>
    <w:rsid w:val="00185434"/>
    <w:rsid w:val="00194698"/>
    <w:rsid w:val="0019574B"/>
    <w:rsid w:val="001961BD"/>
    <w:rsid w:val="001A298B"/>
    <w:rsid w:val="001A2FAB"/>
    <w:rsid w:val="001A5F3A"/>
    <w:rsid w:val="001A64AA"/>
    <w:rsid w:val="001A70FA"/>
    <w:rsid w:val="001B4DD6"/>
    <w:rsid w:val="001B4DE0"/>
    <w:rsid w:val="001C0B9A"/>
    <w:rsid w:val="001C1F2F"/>
    <w:rsid w:val="001C362E"/>
    <w:rsid w:val="001C3E71"/>
    <w:rsid w:val="001C7AAB"/>
    <w:rsid w:val="001D1C20"/>
    <w:rsid w:val="001D255A"/>
    <w:rsid w:val="001D56C4"/>
    <w:rsid w:val="001E182E"/>
    <w:rsid w:val="001E31E2"/>
    <w:rsid w:val="001E4577"/>
    <w:rsid w:val="001E4889"/>
    <w:rsid w:val="001E63B2"/>
    <w:rsid w:val="001E75E7"/>
    <w:rsid w:val="001F4349"/>
    <w:rsid w:val="001F7EFE"/>
    <w:rsid w:val="00200BF5"/>
    <w:rsid w:val="0020210C"/>
    <w:rsid w:val="00206999"/>
    <w:rsid w:val="00211029"/>
    <w:rsid w:val="002120CD"/>
    <w:rsid w:val="002139DB"/>
    <w:rsid w:val="00213A09"/>
    <w:rsid w:val="00213DA1"/>
    <w:rsid w:val="00214721"/>
    <w:rsid w:val="00217620"/>
    <w:rsid w:val="002244EC"/>
    <w:rsid w:val="00226366"/>
    <w:rsid w:val="0022688D"/>
    <w:rsid w:val="00226AEF"/>
    <w:rsid w:val="00227025"/>
    <w:rsid w:val="00227131"/>
    <w:rsid w:val="00230BCA"/>
    <w:rsid w:val="002324C2"/>
    <w:rsid w:val="00233EA3"/>
    <w:rsid w:val="00234090"/>
    <w:rsid w:val="002342C5"/>
    <w:rsid w:val="00234522"/>
    <w:rsid w:val="00236225"/>
    <w:rsid w:val="002418AD"/>
    <w:rsid w:val="00244C83"/>
    <w:rsid w:val="0024579E"/>
    <w:rsid w:val="002505EF"/>
    <w:rsid w:val="00252FE2"/>
    <w:rsid w:val="002531B6"/>
    <w:rsid w:val="002538BC"/>
    <w:rsid w:val="00256B5D"/>
    <w:rsid w:val="00260223"/>
    <w:rsid w:val="00263608"/>
    <w:rsid w:val="0026393B"/>
    <w:rsid w:val="00265013"/>
    <w:rsid w:val="0027309C"/>
    <w:rsid w:val="002747E7"/>
    <w:rsid w:val="00275A33"/>
    <w:rsid w:val="002810F9"/>
    <w:rsid w:val="002818D7"/>
    <w:rsid w:val="00286E5A"/>
    <w:rsid w:val="002871A1"/>
    <w:rsid w:val="00290DAC"/>
    <w:rsid w:val="002926EA"/>
    <w:rsid w:val="00296F1C"/>
    <w:rsid w:val="002A339F"/>
    <w:rsid w:val="002A470A"/>
    <w:rsid w:val="002A501A"/>
    <w:rsid w:val="002A5568"/>
    <w:rsid w:val="002A6CA5"/>
    <w:rsid w:val="002A7D55"/>
    <w:rsid w:val="002B27B9"/>
    <w:rsid w:val="002B4D16"/>
    <w:rsid w:val="002B6C8E"/>
    <w:rsid w:val="002C291A"/>
    <w:rsid w:val="002C47A4"/>
    <w:rsid w:val="002C71D6"/>
    <w:rsid w:val="002C722E"/>
    <w:rsid w:val="002D2528"/>
    <w:rsid w:val="002D477E"/>
    <w:rsid w:val="002D5C70"/>
    <w:rsid w:val="002D5CFC"/>
    <w:rsid w:val="002D6B03"/>
    <w:rsid w:val="002D7078"/>
    <w:rsid w:val="002E008F"/>
    <w:rsid w:val="002E0CC4"/>
    <w:rsid w:val="002E1E94"/>
    <w:rsid w:val="002E2005"/>
    <w:rsid w:val="002E2099"/>
    <w:rsid w:val="002E4577"/>
    <w:rsid w:val="002E5CEA"/>
    <w:rsid w:val="002F21FD"/>
    <w:rsid w:val="002F370A"/>
    <w:rsid w:val="002F50C7"/>
    <w:rsid w:val="002F57F8"/>
    <w:rsid w:val="002F702E"/>
    <w:rsid w:val="002F7307"/>
    <w:rsid w:val="003006F6"/>
    <w:rsid w:val="003012FF"/>
    <w:rsid w:val="00302DC4"/>
    <w:rsid w:val="0030494D"/>
    <w:rsid w:val="003049E5"/>
    <w:rsid w:val="00305B9C"/>
    <w:rsid w:val="00306786"/>
    <w:rsid w:val="00307957"/>
    <w:rsid w:val="003102B5"/>
    <w:rsid w:val="00310826"/>
    <w:rsid w:val="0031084C"/>
    <w:rsid w:val="00312054"/>
    <w:rsid w:val="0031289E"/>
    <w:rsid w:val="003157F5"/>
    <w:rsid w:val="003161F8"/>
    <w:rsid w:val="00321A26"/>
    <w:rsid w:val="00323C20"/>
    <w:rsid w:val="00326187"/>
    <w:rsid w:val="00330255"/>
    <w:rsid w:val="00335662"/>
    <w:rsid w:val="00337A6B"/>
    <w:rsid w:val="00342191"/>
    <w:rsid w:val="0034614B"/>
    <w:rsid w:val="003468B6"/>
    <w:rsid w:val="0034722D"/>
    <w:rsid w:val="00350EC1"/>
    <w:rsid w:val="00351066"/>
    <w:rsid w:val="003543CE"/>
    <w:rsid w:val="003639F0"/>
    <w:rsid w:val="00364F08"/>
    <w:rsid w:val="00371AFB"/>
    <w:rsid w:val="003739C8"/>
    <w:rsid w:val="00373B44"/>
    <w:rsid w:val="00373BBE"/>
    <w:rsid w:val="00374387"/>
    <w:rsid w:val="00374C78"/>
    <w:rsid w:val="003756EC"/>
    <w:rsid w:val="00376FE5"/>
    <w:rsid w:val="00377E39"/>
    <w:rsid w:val="00381E70"/>
    <w:rsid w:val="00383C09"/>
    <w:rsid w:val="00383E70"/>
    <w:rsid w:val="003856FC"/>
    <w:rsid w:val="003866D1"/>
    <w:rsid w:val="00391453"/>
    <w:rsid w:val="003950DB"/>
    <w:rsid w:val="00395384"/>
    <w:rsid w:val="003960B1"/>
    <w:rsid w:val="003A0789"/>
    <w:rsid w:val="003A146F"/>
    <w:rsid w:val="003A2892"/>
    <w:rsid w:val="003A3347"/>
    <w:rsid w:val="003A4813"/>
    <w:rsid w:val="003A74A4"/>
    <w:rsid w:val="003B2EA0"/>
    <w:rsid w:val="003B4B59"/>
    <w:rsid w:val="003B5F18"/>
    <w:rsid w:val="003B5F78"/>
    <w:rsid w:val="003C1B18"/>
    <w:rsid w:val="003C1BBC"/>
    <w:rsid w:val="003C2204"/>
    <w:rsid w:val="003C314A"/>
    <w:rsid w:val="003C3367"/>
    <w:rsid w:val="003C34F2"/>
    <w:rsid w:val="003C3AFA"/>
    <w:rsid w:val="003D02B4"/>
    <w:rsid w:val="003D3A2E"/>
    <w:rsid w:val="003E0A74"/>
    <w:rsid w:val="003E2610"/>
    <w:rsid w:val="003E6BDB"/>
    <w:rsid w:val="003E6E96"/>
    <w:rsid w:val="003E7921"/>
    <w:rsid w:val="003E7A5E"/>
    <w:rsid w:val="003F0608"/>
    <w:rsid w:val="003F350C"/>
    <w:rsid w:val="003F3E7B"/>
    <w:rsid w:val="003F49D4"/>
    <w:rsid w:val="00400A41"/>
    <w:rsid w:val="004023A1"/>
    <w:rsid w:val="004031D9"/>
    <w:rsid w:val="004036A9"/>
    <w:rsid w:val="00403E4D"/>
    <w:rsid w:val="004065F1"/>
    <w:rsid w:val="00407C55"/>
    <w:rsid w:val="00413306"/>
    <w:rsid w:val="00415333"/>
    <w:rsid w:val="00415FC2"/>
    <w:rsid w:val="00417ED8"/>
    <w:rsid w:val="00420659"/>
    <w:rsid w:val="00420E46"/>
    <w:rsid w:val="004214C6"/>
    <w:rsid w:val="0042158F"/>
    <w:rsid w:val="004238EA"/>
    <w:rsid w:val="00425707"/>
    <w:rsid w:val="0042665B"/>
    <w:rsid w:val="00427DB1"/>
    <w:rsid w:val="00432657"/>
    <w:rsid w:val="004334EE"/>
    <w:rsid w:val="00435E27"/>
    <w:rsid w:val="004364D9"/>
    <w:rsid w:val="00441DC7"/>
    <w:rsid w:val="00445E3C"/>
    <w:rsid w:val="00447BBE"/>
    <w:rsid w:val="00450840"/>
    <w:rsid w:val="00451C6A"/>
    <w:rsid w:val="00454673"/>
    <w:rsid w:val="00455AE2"/>
    <w:rsid w:val="004562B7"/>
    <w:rsid w:val="00457CF4"/>
    <w:rsid w:val="00461052"/>
    <w:rsid w:val="00461C24"/>
    <w:rsid w:val="00464B6A"/>
    <w:rsid w:val="00464E1C"/>
    <w:rsid w:val="004661E1"/>
    <w:rsid w:val="0046656D"/>
    <w:rsid w:val="004713F4"/>
    <w:rsid w:val="00472CA0"/>
    <w:rsid w:val="00474828"/>
    <w:rsid w:val="00474C1C"/>
    <w:rsid w:val="00474C7E"/>
    <w:rsid w:val="004807AB"/>
    <w:rsid w:val="00482ECF"/>
    <w:rsid w:val="00482F33"/>
    <w:rsid w:val="00483004"/>
    <w:rsid w:val="004848F5"/>
    <w:rsid w:val="00486900"/>
    <w:rsid w:val="004875DA"/>
    <w:rsid w:val="00494008"/>
    <w:rsid w:val="00496F4B"/>
    <w:rsid w:val="004A1729"/>
    <w:rsid w:val="004A44B8"/>
    <w:rsid w:val="004B1D81"/>
    <w:rsid w:val="004B1FA9"/>
    <w:rsid w:val="004B52E7"/>
    <w:rsid w:val="004B6A03"/>
    <w:rsid w:val="004C44BA"/>
    <w:rsid w:val="004C6ABE"/>
    <w:rsid w:val="004D3AD0"/>
    <w:rsid w:val="004D414F"/>
    <w:rsid w:val="004D5E39"/>
    <w:rsid w:val="004E6D3B"/>
    <w:rsid w:val="004E70E6"/>
    <w:rsid w:val="004E7A52"/>
    <w:rsid w:val="004F0684"/>
    <w:rsid w:val="004F1C96"/>
    <w:rsid w:val="004F393A"/>
    <w:rsid w:val="004F4B4B"/>
    <w:rsid w:val="004F7025"/>
    <w:rsid w:val="00503E99"/>
    <w:rsid w:val="00504420"/>
    <w:rsid w:val="0050548B"/>
    <w:rsid w:val="00511758"/>
    <w:rsid w:val="00512859"/>
    <w:rsid w:val="00512DC5"/>
    <w:rsid w:val="00515353"/>
    <w:rsid w:val="005155AF"/>
    <w:rsid w:val="0051656B"/>
    <w:rsid w:val="005168AD"/>
    <w:rsid w:val="00517C82"/>
    <w:rsid w:val="00521EB1"/>
    <w:rsid w:val="00522CB6"/>
    <w:rsid w:val="005251F8"/>
    <w:rsid w:val="00525EE2"/>
    <w:rsid w:val="0052773D"/>
    <w:rsid w:val="00531A94"/>
    <w:rsid w:val="00531D4F"/>
    <w:rsid w:val="00533493"/>
    <w:rsid w:val="00533F88"/>
    <w:rsid w:val="00534FCE"/>
    <w:rsid w:val="00535AA6"/>
    <w:rsid w:val="0054368E"/>
    <w:rsid w:val="00543D1F"/>
    <w:rsid w:val="005460EA"/>
    <w:rsid w:val="005473FD"/>
    <w:rsid w:val="005516AC"/>
    <w:rsid w:val="00552D07"/>
    <w:rsid w:val="00553038"/>
    <w:rsid w:val="00557445"/>
    <w:rsid w:val="00560B10"/>
    <w:rsid w:val="005620C8"/>
    <w:rsid w:val="00562CE6"/>
    <w:rsid w:val="00562F0E"/>
    <w:rsid w:val="00563D13"/>
    <w:rsid w:val="0056418E"/>
    <w:rsid w:val="00567557"/>
    <w:rsid w:val="00567EEC"/>
    <w:rsid w:val="0057284E"/>
    <w:rsid w:val="005735D5"/>
    <w:rsid w:val="00576129"/>
    <w:rsid w:val="00576D92"/>
    <w:rsid w:val="00577AEE"/>
    <w:rsid w:val="00585EA8"/>
    <w:rsid w:val="005861B7"/>
    <w:rsid w:val="00586B7F"/>
    <w:rsid w:val="0059089E"/>
    <w:rsid w:val="0059561E"/>
    <w:rsid w:val="005958BA"/>
    <w:rsid w:val="00595A75"/>
    <w:rsid w:val="00595BC0"/>
    <w:rsid w:val="00595C12"/>
    <w:rsid w:val="00596582"/>
    <w:rsid w:val="005A0808"/>
    <w:rsid w:val="005A4A00"/>
    <w:rsid w:val="005A4D15"/>
    <w:rsid w:val="005A5220"/>
    <w:rsid w:val="005A5ED9"/>
    <w:rsid w:val="005B340F"/>
    <w:rsid w:val="005B355D"/>
    <w:rsid w:val="005B416C"/>
    <w:rsid w:val="005B4656"/>
    <w:rsid w:val="005B5462"/>
    <w:rsid w:val="005C3CB6"/>
    <w:rsid w:val="005D0775"/>
    <w:rsid w:val="005D0DCB"/>
    <w:rsid w:val="005D17F3"/>
    <w:rsid w:val="005D3A7D"/>
    <w:rsid w:val="005D4015"/>
    <w:rsid w:val="005D46BE"/>
    <w:rsid w:val="005D7131"/>
    <w:rsid w:val="005E4810"/>
    <w:rsid w:val="005E498E"/>
    <w:rsid w:val="005E5A18"/>
    <w:rsid w:val="005E6146"/>
    <w:rsid w:val="005E67DE"/>
    <w:rsid w:val="005E6C6A"/>
    <w:rsid w:val="005F04C4"/>
    <w:rsid w:val="005F053D"/>
    <w:rsid w:val="005F1DAB"/>
    <w:rsid w:val="005F35FF"/>
    <w:rsid w:val="005F4BB2"/>
    <w:rsid w:val="005F4BF4"/>
    <w:rsid w:val="005F51D5"/>
    <w:rsid w:val="005F6921"/>
    <w:rsid w:val="005F7929"/>
    <w:rsid w:val="0060415C"/>
    <w:rsid w:val="00604955"/>
    <w:rsid w:val="00606060"/>
    <w:rsid w:val="00606AC6"/>
    <w:rsid w:val="00607B74"/>
    <w:rsid w:val="00614B2E"/>
    <w:rsid w:val="006153DD"/>
    <w:rsid w:val="00615B26"/>
    <w:rsid w:val="0061670E"/>
    <w:rsid w:val="00616ECE"/>
    <w:rsid w:val="006175E4"/>
    <w:rsid w:val="00620276"/>
    <w:rsid w:val="0062089E"/>
    <w:rsid w:val="00620F6B"/>
    <w:rsid w:val="006230DA"/>
    <w:rsid w:val="0062373B"/>
    <w:rsid w:val="00623C8F"/>
    <w:rsid w:val="00626E1F"/>
    <w:rsid w:val="0062762F"/>
    <w:rsid w:val="006302C9"/>
    <w:rsid w:val="00630CCE"/>
    <w:rsid w:val="00630D55"/>
    <w:rsid w:val="006372F7"/>
    <w:rsid w:val="0064275E"/>
    <w:rsid w:val="0064342B"/>
    <w:rsid w:val="0064478D"/>
    <w:rsid w:val="006464C2"/>
    <w:rsid w:val="00646AC2"/>
    <w:rsid w:val="006540DD"/>
    <w:rsid w:val="00655AA5"/>
    <w:rsid w:val="00655BFB"/>
    <w:rsid w:val="00657FA3"/>
    <w:rsid w:val="0066059D"/>
    <w:rsid w:val="006606A9"/>
    <w:rsid w:val="0066438F"/>
    <w:rsid w:val="00672B11"/>
    <w:rsid w:val="00672FBA"/>
    <w:rsid w:val="006744DD"/>
    <w:rsid w:val="00677961"/>
    <w:rsid w:val="00677FAF"/>
    <w:rsid w:val="00681950"/>
    <w:rsid w:val="0068344E"/>
    <w:rsid w:val="00684BD9"/>
    <w:rsid w:val="00684D6A"/>
    <w:rsid w:val="00686E92"/>
    <w:rsid w:val="0068713A"/>
    <w:rsid w:val="00687355"/>
    <w:rsid w:val="006922C9"/>
    <w:rsid w:val="00692B78"/>
    <w:rsid w:val="00696487"/>
    <w:rsid w:val="00697EC8"/>
    <w:rsid w:val="006A0842"/>
    <w:rsid w:val="006A1BEC"/>
    <w:rsid w:val="006A340F"/>
    <w:rsid w:val="006A408A"/>
    <w:rsid w:val="006A745C"/>
    <w:rsid w:val="006A7C18"/>
    <w:rsid w:val="006B3538"/>
    <w:rsid w:val="006B5D6F"/>
    <w:rsid w:val="006B7EE1"/>
    <w:rsid w:val="006C3437"/>
    <w:rsid w:val="006C7682"/>
    <w:rsid w:val="006D10C2"/>
    <w:rsid w:val="006D281B"/>
    <w:rsid w:val="006D2D73"/>
    <w:rsid w:val="006D41CD"/>
    <w:rsid w:val="006D564A"/>
    <w:rsid w:val="006E0B11"/>
    <w:rsid w:val="006E16C2"/>
    <w:rsid w:val="006E2F94"/>
    <w:rsid w:val="006E491D"/>
    <w:rsid w:val="006E6629"/>
    <w:rsid w:val="006F0CE6"/>
    <w:rsid w:val="006F14D7"/>
    <w:rsid w:val="006F3041"/>
    <w:rsid w:val="006F32D0"/>
    <w:rsid w:val="006F3678"/>
    <w:rsid w:val="006F52C9"/>
    <w:rsid w:val="006F5C0B"/>
    <w:rsid w:val="006F77B6"/>
    <w:rsid w:val="00700495"/>
    <w:rsid w:val="00702E52"/>
    <w:rsid w:val="00703ABC"/>
    <w:rsid w:val="00712565"/>
    <w:rsid w:val="00715C47"/>
    <w:rsid w:val="00722382"/>
    <w:rsid w:val="00723183"/>
    <w:rsid w:val="007233A4"/>
    <w:rsid w:val="00723D5F"/>
    <w:rsid w:val="00725E59"/>
    <w:rsid w:val="007300E2"/>
    <w:rsid w:val="00730F99"/>
    <w:rsid w:val="0073259D"/>
    <w:rsid w:val="007328EE"/>
    <w:rsid w:val="0073299D"/>
    <w:rsid w:val="0073398E"/>
    <w:rsid w:val="00740B12"/>
    <w:rsid w:val="007417DA"/>
    <w:rsid w:val="007421C8"/>
    <w:rsid w:val="00744638"/>
    <w:rsid w:val="0075326B"/>
    <w:rsid w:val="00756B95"/>
    <w:rsid w:val="007606E6"/>
    <w:rsid w:val="0076305B"/>
    <w:rsid w:val="00765BA8"/>
    <w:rsid w:val="00772F52"/>
    <w:rsid w:val="00773006"/>
    <w:rsid w:val="00773A46"/>
    <w:rsid w:val="00775580"/>
    <w:rsid w:val="007815F9"/>
    <w:rsid w:val="00782013"/>
    <w:rsid w:val="00783060"/>
    <w:rsid w:val="00783DD3"/>
    <w:rsid w:val="00784F00"/>
    <w:rsid w:val="00785219"/>
    <w:rsid w:val="007902EF"/>
    <w:rsid w:val="007904A2"/>
    <w:rsid w:val="00793860"/>
    <w:rsid w:val="00794E9A"/>
    <w:rsid w:val="007A0BE6"/>
    <w:rsid w:val="007A2E66"/>
    <w:rsid w:val="007A4105"/>
    <w:rsid w:val="007A6077"/>
    <w:rsid w:val="007A69EA"/>
    <w:rsid w:val="007B2D95"/>
    <w:rsid w:val="007B39FF"/>
    <w:rsid w:val="007B6411"/>
    <w:rsid w:val="007B78F4"/>
    <w:rsid w:val="007B7B8E"/>
    <w:rsid w:val="007C119C"/>
    <w:rsid w:val="007C2E94"/>
    <w:rsid w:val="007C50CC"/>
    <w:rsid w:val="007C6A4F"/>
    <w:rsid w:val="007D2444"/>
    <w:rsid w:val="007D3A97"/>
    <w:rsid w:val="007D4C47"/>
    <w:rsid w:val="007D7B43"/>
    <w:rsid w:val="007E000F"/>
    <w:rsid w:val="007E47B3"/>
    <w:rsid w:val="007E4C23"/>
    <w:rsid w:val="007E5DEC"/>
    <w:rsid w:val="007E759A"/>
    <w:rsid w:val="007E7629"/>
    <w:rsid w:val="007F1247"/>
    <w:rsid w:val="007F1285"/>
    <w:rsid w:val="007F1448"/>
    <w:rsid w:val="007F1CEB"/>
    <w:rsid w:val="007F4639"/>
    <w:rsid w:val="007F5AFD"/>
    <w:rsid w:val="007F6A34"/>
    <w:rsid w:val="00800243"/>
    <w:rsid w:val="00802CCE"/>
    <w:rsid w:val="00805A60"/>
    <w:rsid w:val="00806245"/>
    <w:rsid w:val="00806C4E"/>
    <w:rsid w:val="008141C0"/>
    <w:rsid w:val="00814E68"/>
    <w:rsid w:val="00814F65"/>
    <w:rsid w:val="00816217"/>
    <w:rsid w:val="00820DEE"/>
    <w:rsid w:val="00821ABE"/>
    <w:rsid w:val="008240A3"/>
    <w:rsid w:val="00825E63"/>
    <w:rsid w:val="00827383"/>
    <w:rsid w:val="00827563"/>
    <w:rsid w:val="008300FD"/>
    <w:rsid w:val="00830B12"/>
    <w:rsid w:val="00831817"/>
    <w:rsid w:val="00831C7F"/>
    <w:rsid w:val="00832959"/>
    <w:rsid w:val="008331A8"/>
    <w:rsid w:val="00836340"/>
    <w:rsid w:val="008405F4"/>
    <w:rsid w:val="00850121"/>
    <w:rsid w:val="00852BA2"/>
    <w:rsid w:val="00853F82"/>
    <w:rsid w:val="0085613D"/>
    <w:rsid w:val="00856337"/>
    <w:rsid w:val="008577C9"/>
    <w:rsid w:val="00862609"/>
    <w:rsid w:val="00864D6E"/>
    <w:rsid w:val="00865565"/>
    <w:rsid w:val="0087032F"/>
    <w:rsid w:val="00873CD6"/>
    <w:rsid w:val="00874DBA"/>
    <w:rsid w:val="0087651F"/>
    <w:rsid w:val="00880142"/>
    <w:rsid w:val="00881E83"/>
    <w:rsid w:val="00881F67"/>
    <w:rsid w:val="00885AAE"/>
    <w:rsid w:val="00886F4E"/>
    <w:rsid w:val="00892806"/>
    <w:rsid w:val="00894604"/>
    <w:rsid w:val="008A1486"/>
    <w:rsid w:val="008A2130"/>
    <w:rsid w:val="008A46FC"/>
    <w:rsid w:val="008B1B9E"/>
    <w:rsid w:val="008B270C"/>
    <w:rsid w:val="008B3281"/>
    <w:rsid w:val="008B35BC"/>
    <w:rsid w:val="008B37DC"/>
    <w:rsid w:val="008B4062"/>
    <w:rsid w:val="008B73AB"/>
    <w:rsid w:val="008C02BD"/>
    <w:rsid w:val="008C0727"/>
    <w:rsid w:val="008C0AEC"/>
    <w:rsid w:val="008C29AC"/>
    <w:rsid w:val="008C3921"/>
    <w:rsid w:val="008C75B7"/>
    <w:rsid w:val="008D0560"/>
    <w:rsid w:val="008D2DB8"/>
    <w:rsid w:val="008D4194"/>
    <w:rsid w:val="008D598B"/>
    <w:rsid w:val="008D6902"/>
    <w:rsid w:val="008E0FFC"/>
    <w:rsid w:val="008E380D"/>
    <w:rsid w:val="008E4955"/>
    <w:rsid w:val="008F5662"/>
    <w:rsid w:val="008F5A2A"/>
    <w:rsid w:val="009009E8"/>
    <w:rsid w:val="00901F9E"/>
    <w:rsid w:val="00902277"/>
    <w:rsid w:val="0090297B"/>
    <w:rsid w:val="00907E40"/>
    <w:rsid w:val="00910E2E"/>
    <w:rsid w:val="009116DC"/>
    <w:rsid w:val="00912197"/>
    <w:rsid w:val="00914447"/>
    <w:rsid w:val="00914FB2"/>
    <w:rsid w:val="009162D3"/>
    <w:rsid w:val="009168B7"/>
    <w:rsid w:val="0092100D"/>
    <w:rsid w:val="00922D38"/>
    <w:rsid w:val="00923ECE"/>
    <w:rsid w:val="00927F7F"/>
    <w:rsid w:val="00931B43"/>
    <w:rsid w:val="00932DC4"/>
    <w:rsid w:val="00943A8C"/>
    <w:rsid w:val="00946297"/>
    <w:rsid w:val="009466ED"/>
    <w:rsid w:val="00946A50"/>
    <w:rsid w:val="00946E99"/>
    <w:rsid w:val="00950840"/>
    <w:rsid w:val="00952E04"/>
    <w:rsid w:val="00953ADD"/>
    <w:rsid w:val="00956A93"/>
    <w:rsid w:val="00960C30"/>
    <w:rsid w:val="00962510"/>
    <w:rsid w:val="00970F7A"/>
    <w:rsid w:val="00971E0D"/>
    <w:rsid w:val="0097503A"/>
    <w:rsid w:val="00980B2F"/>
    <w:rsid w:val="009826F3"/>
    <w:rsid w:val="0098354C"/>
    <w:rsid w:val="00983811"/>
    <w:rsid w:val="009851FE"/>
    <w:rsid w:val="00987027"/>
    <w:rsid w:val="00992510"/>
    <w:rsid w:val="009948D4"/>
    <w:rsid w:val="00996A0B"/>
    <w:rsid w:val="00997E25"/>
    <w:rsid w:val="009A0082"/>
    <w:rsid w:val="009A093D"/>
    <w:rsid w:val="009A24E5"/>
    <w:rsid w:val="009A3090"/>
    <w:rsid w:val="009A5BFB"/>
    <w:rsid w:val="009A5DD0"/>
    <w:rsid w:val="009A66DF"/>
    <w:rsid w:val="009B3A6D"/>
    <w:rsid w:val="009B5890"/>
    <w:rsid w:val="009B63EC"/>
    <w:rsid w:val="009C4960"/>
    <w:rsid w:val="009C4E5B"/>
    <w:rsid w:val="009C60BA"/>
    <w:rsid w:val="009D35BF"/>
    <w:rsid w:val="009D5624"/>
    <w:rsid w:val="009D591D"/>
    <w:rsid w:val="009D74D3"/>
    <w:rsid w:val="009E10DA"/>
    <w:rsid w:val="009E23C2"/>
    <w:rsid w:val="009E35B5"/>
    <w:rsid w:val="009E4ED4"/>
    <w:rsid w:val="009E7675"/>
    <w:rsid w:val="009E7FB3"/>
    <w:rsid w:val="009F16E0"/>
    <w:rsid w:val="009F314E"/>
    <w:rsid w:val="009F4A7E"/>
    <w:rsid w:val="009F73F0"/>
    <w:rsid w:val="009F78A2"/>
    <w:rsid w:val="009F7EB4"/>
    <w:rsid w:val="00A018BF"/>
    <w:rsid w:val="00A01CAE"/>
    <w:rsid w:val="00A058FB"/>
    <w:rsid w:val="00A06270"/>
    <w:rsid w:val="00A06550"/>
    <w:rsid w:val="00A10765"/>
    <w:rsid w:val="00A1391C"/>
    <w:rsid w:val="00A151FC"/>
    <w:rsid w:val="00A221AC"/>
    <w:rsid w:val="00A235AA"/>
    <w:rsid w:val="00A240AE"/>
    <w:rsid w:val="00A24E89"/>
    <w:rsid w:val="00A26081"/>
    <w:rsid w:val="00A263DD"/>
    <w:rsid w:val="00A27F87"/>
    <w:rsid w:val="00A3171C"/>
    <w:rsid w:val="00A318E5"/>
    <w:rsid w:val="00A326FC"/>
    <w:rsid w:val="00A330AC"/>
    <w:rsid w:val="00A33BA9"/>
    <w:rsid w:val="00A37164"/>
    <w:rsid w:val="00A37BB4"/>
    <w:rsid w:val="00A37C8D"/>
    <w:rsid w:val="00A4128C"/>
    <w:rsid w:val="00A44F3F"/>
    <w:rsid w:val="00A456E2"/>
    <w:rsid w:val="00A4589B"/>
    <w:rsid w:val="00A45B85"/>
    <w:rsid w:val="00A50C4A"/>
    <w:rsid w:val="00A51907"/>
    <w:rsid w:val="00A51ADB"/>
    <w:rsid w:val="00A51C25"/>
    <w:rsid w:val="00A5358D"/>
    <w:rsid w:val="00A545BD"/>
    <w:rsid w:val="00A54B8D"/>
    <w:rsid w:val="00A55415"/>
    <w:rsid w:val="00A560C3"/>
    <w:rsid w:val="00A61EF6"/>
    <w:rsid w:val="00A63D1A"/>
    <w:rsid w:val="00A6509B"/>
    <w:rsid w:val="00A700CC"/>
    <w:rsid w:val="00A7356F"/>
    <w:rsid w:val="00A74803"/>
    <w:rsid w:val="00A74905"/>
    <w:rsid w:val="00A7668F"/>
    <w:rsid w:val="00A77790"/>
    <w:rsid w:val="00A8201C"/>
    <w:rsid w:val="00A8435F"/>
    <w:rsid w:val="00A91419"/>
    <w:rsid w:val="00A91F33"/>
    <w:rsid w:val="00A92006"/>
    <w:rsid w:val="00A93C18"/>
    <w:rsid w:val="00A94487"/>
    <w:rsid w:val="00A96745"/>
    <w:rsid w:val="00AA472B"/>
    <w:rsid w:val="00AA69B0"/>
    <w:rsid w:val="00AB4DA8"/>
    <w:rsid w:val="00AB51DC"/>
    <w:rsid w:val="00AB5B51"/>
    <w:rsid w:val="00AC0879"/>
    <w:rsid w:val="00AC08D6"/>
    <w:rsid w:val="00AC0928"/>
    <w:rsid w:val="00AC0977"/>
    <w:rsid w:val="00AC0F0E"/>
    <w:rsid w:val="00AC10C5"/>
    <w:rsid w:val="00AC1C1F"/>
    <w:rsid w:val="00AC772F"/>
    <w:rsid w:val="00AD0EBD"/>
    <w:rsid w:val="00AD153D"/>
    <w:rsid w:val="00AD1FE2"/>
    <w:rsid w:val="00AD2592"/>
    <w:rsid w:val="00AD42F0"/>
    <w:rsid w:val="00AD5603"/>
    <w:rsid w:val="00AD56C0"/>
    <w:rsid w:val="00AE1712"/>
    <w:rsid w:val="00AE6493"/>
    <w:rsid w:val="00AF2101"/>
    <w:rsid w:val="00AF2CBA"/>
    <w:rsid w:val="00AF4809"/>
    <w:rsid w:val="00AF5370"/>
    <w:rsid w:val="00AF5AB6"/>
    <w:rsid w:val="00B00370"/>
    <w:rsid w:val="00B00B4B"/>
    <w:rsid w:val="00B00E67"/>
    <w:rsid w:val="00B0145D"/>
    <w:rsid w:val="00B014A0"/>
    <w:rsid w:val="00B030EB"/>
    <w:rsid w:val="00B04B42"/>
    <w:rsid w:val="00B073AD"/>
    <w:rsid w:val="00B109B6"/>
    <w:rsid w:val="00B13936"/>
    <w:rsid w:val="00B17BE6"/>
    <w:rsid w:val="00B17FE6"/>
    <w:rsid w:val="00B202DF"/>
    <w:rsid w:val="00B21CE1"/>
    <w:rsid w:val="00B2208F"/>
    <w:rsid w:val="00B2506F"/>
    <w:rsid w:val="00B26754"/>
    <w:rsid w:val="00B26B9F"/>
    <w:rsid w:val="00B26C20"/>
    <w:rsid w:val="00B27913"/>
    <w:rsid w:val="00B33810"/>
    <w:rsid w:val="00B33C8E"/>
    <w:rsid w:val="00B33DA5"/>
    <w:rsid w:val="00B37E58"/>
    <w:rsid w:val="00B4011E"/>
    <w:rsid w:val="00B41574"/>
    <w:rsid w:val="00B42807"/>
    <w:rsid w:val="00B44C75"/>
    <w:rsid w:val="00B51F13"/>
    <w:rsid w:val="00B54A45"/>
    <w:rsid w:val="00B55411"/>
    <w:rsid w:val="00B554D5"/>
    <w:rsid w:val="00B5572B"/>
    <w:rsid w:val="00B56A48"/>
    <w:rsid w:val="00B61280"/>
    <w:rsid w:val="00B630E8"/>
    <w:rsid w:val="00B63AEB"/>
    <w:rsid w:val="00B63FEB"/>
    <w:rsid w:val="00B66A15"/>
    <w:rsid w:val="00B66A7B"/>
    <w:rsid w:val="00B678B5"/>
    <w:rsid w:val="00B746C6"/>
    <w:rsid w:val="00B763AD"/>
    <w:rsid w:val="00B76422"/>
    <w:rsid w:val="00B77305"/>
    <w:rsid w:val="00B776A7"/>
    <w:rsid w:val="00B81040"/>
    <w:rsid w:val="00B8211B"/>
    <w:rsid w:val="00B82ED2"/>
    <w:rsid w:val="00B83311"/>
    <w:rsid w:val="00B83BF5"/>
    <w:rsid w:val="00B85FB0"/>
    <w:rsid w:val="00B86F0C"/>
    <w:rsid w:val="00B923C9"/>
    <w:rsid w:val="00B94EAA"/>
    <w:rsid w:val="00BA4C7D"/>
    <w:rsid w:val="00BA690D"/>
    <w:rsid w:val="00BA6C7F"/>
    <w:rsid w:val="00BA6FFC"/>
    <w:rsid w:val="00BA73D9"/>
    <w:rsid w:val="00BA782B"/>
    <w:rsid w:val="00BB0DB7"/>
    <w:rsid w:val="00BB176F"/>
    <w:rsid w:val="00BB3F54"/>
    <w:rsid w:val="00BB5C11"/>
    <w:rsid w:val="00BB5C23"/>
    <w:rsid w:val="00BB6EFE"/>
    <w:rsid w:val="00BC20D2"/>
    <w:rsid w:val="00BC578A"/>
    <w:rsid w:val="00BC5967"/>
    <w:rsid w:val="00BC67E0"/>
    <w:rsid w:val="00BD0AA2"/>
    <w:rsid w:val="00BD21D1"/>
    <w:rsid w:val="00BD40DE"/>
    <w:rsid w:val="00BD4AFF"/>
    <w:rsid w:val="00BD5276"/>
    <w:rsid w:val="00BD54F4"/>
    <w:rsid w:val="00BD5FE3"/>
    <w:rsid w:val="00BE427E"/>
    <w:rsid w:val="00BE5002"/>
    <w:rsid w:val="00BE5E4C"/>
    <w:rsid w:val="00BE7A4E"/>
    <w:rsid w:val="00BF7647"/>
    <w:rsid w:val="00BF7D59"/>
    <w:rsid w:val="00C00C9B"/>
    <w:rsid w:val="00C05DEE"/>
    <w:rsid w:val="00C06E5B"/>
    <w:rsid w:val="00C077CF"/>
    <w:rsid w:val="00C10B5D"/>
    <w:rsid w:val="00C11955"/>
    <w:rsid w:val="00C12058"/>
    <w:rsid w:val="00C12D81"/>
    <w:rsid w:val="00C16791"/>
    <w:rsid w:val="00C16B66"/>
    <w:rsid w:val="00C17EDD"/>
    <w:rsid w:val="00C20CF7"/>
    <w:rsid w:val="00C20D35"/>
    <w:rsid w:val="00C20DE0"/>
    <w:rsid w:val="00C317B6"/>
    <w:rsid w:val="00C32DD8"/>
    <w:rsid w:val="00C3533B"/>
    <w:rsid w:val="00C368AA"/>
    <w:rsid w:val="00C419AF"/>
    <w:rsid w:val="00C42E70"/>
    <w:rsid w:val="00C437EC"/>
    <w:rsid w:val="00C4636C"/>
    <w:rsid w:val="00C5002A"/>
    <w:rsid w:val="00C52FB1"/>
    <w:rsid w:val="00C54CB4"/>
    <w:rsid w:val="00C57318"/>
    <w:rsid w:val="00C6126B"/>
    <w:rsid w:val="00C661E9"/>
    <w:rsid w:val="00C672C4"/>
    <w:rsid w:val="00C67F9C"/>
    <w:rsid w:val="00C70261"/>
    <w:rsid w:val="00C74C84"/>
    <w:rsid w:val="00C74D37"/>
    <w:rsid w:val="00C7692F"/>
    <w:rsid w:val="00C8042A"/>
    <w:rsid w:val="00C81459"/>
    <w:rsid w:val="00C81D49"/>
    <w:rsid w:val="00C820E6"/>
    <w:rsid w:val="00C837E9"/>
    <w:rsid w:val="00C83C6B"/>
    <w:rsid w:val="00C8438B"/>
    <w:rsid w:val="00C86753"/>
    <w:rsid w:val="00C868D8"/>
    <w:rsid w:val="00C87FCE"/>
    <w:rsid w:val="00C92B8D"/>
    <w:rsid w:val="00C95387"/>
    <w:rsid w:val="00C95957"/>
    <w:rsid w:val="00C96A2D"/>
    <w:rsid w:val="00C96D44"/>
    <w:rsid w:val="00CA090F"/>
    <w:rsid w:val="00CA1C7D"/>
    <w:rsid w:val="00CA27F1"/>
    <w:rsid w:val="00CA7873"/>
    <w:rsid w:val="00CB1FE4"/>
    <w:rsid w:val="00CB59C5"/>
    <w:rsid w:val="00CB5C61"/>
    <w:rsid w:val="00CB60C3"/>
    <w:rsid w:val="00CB7228"/>
    <w:rsid w:val="00CC551C"/>
    <w:rsid w:val="00CC62D2"/>
    <w:rsid w:val="00CD1599"/>
    <w:rsid w:val="00CD1A32"/>
    <w:rsid w:val="00CD2E96"/>
    <w:rsid w:val="00CD329C"/>
    <w:rsid w:val="00CD6698"/>
    <w:rsid w:val="00CE0C5D"/>
    <w:rsid w:val="00CE1432"/>
    <w:rsid w:val="00CE2F59"/>
    <w:rsid w:val="00CE50D6"/>
    <w:rsid w:val="00CE5DF5"/>
    <w:rsid w:val="00CF13A0"/>
    <w:rsid w:val="00CF20C1"/>
    <w:rsid w:val="00CF386C"/>
    <w:rsid w:val="00D00898"/>
    <w:rsid w:val="00D03881"/>
    <w:rsid w:val="00D0401E"/>
    <w:rsid w:val="00D061B5"/>
    <w:rsid w:val="00D07F07"/>
    <w:rsid w:val="00D1055D"/>
    <w:rsid w:val="00D13236"/>
    <w:rsid w:val="00D13A5D"/>
    <w:rsid w:val="00D14458"/>
    <w:rsid w:val="00D1702F"/>
    <w:rsid w:val="00D262E6"/>
    <w:rsid w:val="00D27147"/>
    <w:rsid w:val="00D27ADF"/>
    <w:rsid w:val="00D301CF"/>
    <w:rsid w:val="00D30704"/>
    <w:rsid w:val="00D30F94"/>
    <w:rsid w:val="00D31A23"/>
    <w:rsid w:val="00D370C9"/>
    <w:rsid w:val="00D37DD5"/>
    <w:rsid w:val="00D4176C"/>
    <w:rsid w:val="00D41D03"/>
    <w:rsid w:val="00D42107"/>
    <w:rsid w:val="00D476BB"/>
    <w:rsid w:val="00D515D9"/>
    <w:rsid w:val="00D5469E"/>
    <w:rsid w:val="00D54C55"/>
    <w:rsid w:val="00D55BD2"/>
    <w:rsid w:val="00D55ED8"/>
    <w:rsid w:val="00D57618"/>
    <w:rsid w:val="00D57639"/>
    <w:rsid w:val="00D57981"/>
    <w:rsid w:val="00D60BA0"/>
    <w:rsid w:val="00D61E5B"/>
    <w:rsid w:val="00D6385D"/>
    <w:rsid w:val="00D65893"/>
    <w:rsid w:val="00D670A1"/>
    <w:rsid w:val="00D67C30"/>
    <w:rsid w:val="00D721BF"/>
    <w:rsid w:val="00D72465"/>
    <w:rsid w:val="00D731FF"/>
    <w:rsid w:val="00D73389"/>
    <w:rsid w:val="00D748E9"/>
    <w:rsid w:val="00D754D5"/>
    <w:rsid w:val="00D76302"/>
    <w:rsid w:val="00D76A28"/>
    <w:rsid w:val="00D76EFB"/>
    <w:rsid w:val="00D8242C"/>
    <w:rsid w:val="00D825FC"/>
    <w:rsid w:val="00D83AAE"/>
    <w:rsid w:val="00D843FF"/>
    <w:rsid w:val="00D846EF"/>
    <w:rsid w:val="00D85DB0"/>
    <w:rsid w:val="00D86D43"/>
    <w:rsid w:val="00D87FA4"/>
    <w:rsid w:val="00D90116"/>
    <w:rsid w:val="00D91669"/>
    <w:rsid w:val="00D9266D"/>
    <w:rsid w:val="00D93F48"/>
    <w:rsid w:val="00D948F4"/>
    <w:rsid w:val="00DA3B4E"/>
    <w:rsid w:val="00DA3F2F"/>
    <w:rsid w:val="00DA53FA"/>
    <w:rsid w:val="00DB0C5C"/>
    <w:rsid w:val="00DB2B5D"/>
    <w:rsid w:val="00DB3152"/>
    <w:rsid w:val="00DB3544"/>
    <w:rsid w:val="00DB5CC5"/>
    <w:rsid w:val="00DC05A5"/>
    <w:rsid w:val="00DC0682"/>
    <w:rsid w:val="00DC3A16"/>
    <w:rsid w:val="00DC413C"/>
    <w:rsid w:val="00DC6E41"/>
    <w:rsid w:val="00DD0D0A"/>
    <w:rsid w:val="00DD0D55"/>
    <w:rsid w:val="00DD0DAB"/>
    <w:rsid w:val="00DD194D"/>
    <w:rsid w:val="00DD5AFC"/>
    <w:rsid w:val="00DD6D72"/>
    <w:rsid w:val="00DD70CD"/>
    <w:rsid w:val="00DD7646"/>
    <w:rsid w:val="00DE139E"/>
    <w:rsid w:val="00DE5764"/>
    <w:rsid w:val="00DE652B"/>
    <w:rsid w:val="00DE7C38"/>
    <w:rsid w:val="00DF1BF5"/>
    <w:rsid w:val="00DF2C8D"/>
    <w:rsid w:val="00DF33EC"/>
    <w:rsid w:val="00DF7606"/>
    <w:rsid w:val="00E00516"/>
    <w:rsid w:val="00E00CD8"/>
    <w:rsid w:val="00E031C0"/>
    <w:rsid w:val="00E03462"/>
    <w:rsid w:val="00E0447F"/>
    <w:rsid w:val="00E0649D"/>
    <w:rsid w:val="00E07510"/>
    <w:rsid w:val="00E07D3C"/>
    <w:rsid w:val="00E07F5E"/>
    <w:rsid w:val="00E134DD"/>
    <w:rsid w:val="00E13DF1"/>
    <w:rsid w:val="00E171E5"/>
    <w:rsid w:val="00E1771E"/>
    <w:rsid w:val="00E216B2"/>
    <w:rsid w:val="00E23D3D"/>
    <w:rsid w:val="00E24CF9"/>
    <w:rsid w:val="00E26A3E"/>
    <w:rsid w:val="00E2753E"/>
    <w:rsid w:val="00E32E1A"/>
    <w:rsid w:val="00E330C5"/>
    <w:rsid w:val="00E33A2D"/>
    <w:rsid w:val="00E34E2B"/>
    <w:rsid w:val="00E37A64"/>
    <w:rsid w:val="00E415C9"/>
    <w:rsid w:val="00E42FEA"/>
    <w:rsid w:val="00E44121"/>
    <w:rsid w:val="00E44999"/>
    <w:rsid w:val="00E44D5C"/>
    <w:rsid w:val="00E5007E"/>
    <w:rsid w:val="00E54360"/>
    <w:rsid w:val="00E56897"/>
    <w:rsid w:val="00E60E37"/>
    <w:rsid w:val="00E613F9"/>
    <w:rsid w:val="00E62CB5"/>
    <w:rsid w:val="00E64316"/>
    <w:rsid w:val="00E6436F"/>
    <w:rsid w:val="00E7145A"/>
    <w:rsid w:val="00E72B47"/>
    <w:rsid w:val="00E748BE"/>
    <w:rsid w:val="00E7591A"/>
    <w:rsid w:val="00E77881"/>
    <w:rsid w:val="00E82EDC"/>
    <w:rsid w:val="00E861E0"/>
    <w:rsid w:val="00E9017E"/>
    <w:rsid w:val="00E90F9C"/>
    <w:rsid w:val="00E9222D"/>
    <w:rsid w:val="00E943E8"/>
    <w:rsid w:val="00E94A6E"/>
    <w:rsid w:val="00E950E9"/>
    <w:rsid w:val="00E957F8"/>
    <w:rsid w:val="00E96C62"/>
    <w:rsid w:val="00EA0A88"/>
    <w:rsid w:val="00EA0E20"/>
    <w:rsid w:val="00EA23BD"/>
    <w:rsid w:val="00EA3801"/>
    <w:rsid w:val="00EA4503"/>
    <w:rsid w:val="00EA5090"/>
    <w:rsid w:val="00EA5EAB"/>
    <w:rsid w:val="00EA7635"/>
    <w:rsid w:val="00EB0C1D"/>
    <w:rsid w:val="00EB2105"/>
    <w:rsid w:val="00EB3DD1"/>
    <w:rsid w:val="00EB5D15"/>
    <w:rsid w:val="00EB5FCB"/>
    <w:rsid w:val="00EB6C40"/>
    <w:rsid w:val="00EC2058"/>
    <w:rsid w:val="00EC7CD9"/>
    <w:rsid w:val="00ED1338"/>
    <w:rsid w:val="00ED1EB3"/>
    <w:rsid w:val="00ED4BF8"/>
    <w:rsid w:val="00ED65ED"/>
    <w:rsid w:val="00ED70E8"/>
    <w:rsid w:val="00ED7A0F"/>
    <w:rsid w:val="00EE3492"/>
    <w:rsid w:val="00EE5F52"/>
    <w:rsid w:val="00EF0458"/>
    <w:rsid w:val="00EF14EB"/>
    <w:rsid w:val="00EF480C"/>
    <w:rsid w:val="00EF5F86"/>
    <w:rsid w:val="00F04420"/>
    <w:rsid w:val="00F04B1C"/>
    <w:rsid w:val="00F052DF"/>
    <w:rsid w:val="00F05780"/>
    <w:rsid w:val="00F12EAA"/>
    <w:rsid w:val="00F13882"/>
    <w:rsid w:val="00F164E3"/>
    <w:rsid w:val="00F22BE1"/>
    <w:rsid w:val="00F23100"/>
    <w:rsid w:val="00F242FE"/>
    <w:rsid w:val="00F244E6"/>
    <w:rsid w:val="00F2509C"/>
    <w:rsid w:val="00F26F25"/>
    <w:rsid w:val="00F27564"/>
    <w:rsid w:val="00F27F27"/>
    <w:rsid w:val="00F30176"/>
    <w:rsid w:val="00F35CA0"/>
    <w:rsid w:val="00F36F34"/>
    <w:rsid w:val="00F37AAA"/>
    <w:rsid w:val="00F41A13"/>
    <w:rsid w:val="00F43491"/>
    <w:rsid w:val="00F47CF2"/>
    <w:rsid w:val="00F50F4B"/>
    <w:rsid w:val="00F51570"/>
    <w:rsid w:val="00F52111"/>
    <w:rsid w:val="00F52500"/>
    <w:rsid w:val="00F5272E"/>
    <w:rsid w:val="00F52E3B"/>
    <w:rsid w:val="00F54448"/>
    <w:rsid w:val="00F566AC"/>
    <w:rsid w:val="00F57E24"/>
    <w:rsid w:val="00F6072B"/>
    <w:rsid w:val="00F61A66"/>
    <w:rsid w:val="00F642E8"/>
    <w:rsid w:val="00F64EC5"/>
    <w:rsid w:val="00F66D01"/>
    <w:rsid w:val="00F67136"/>
    <w:rsid w:val="00F673B4"/>
    <w:rsid w:val="00F67E81"/>
    <w:rsid w:val="00F711ED"/>
    <w:rsid w:val="00F72C3B"/>
    <w:rsid w:val="00F72E36"/>
    <w:rsid w:val="00F759DF"/>
    <w:rsid w:val="00F760E4"/>
    <w:rsid w:val="00F77334"/>
    <w:rsid w:val="00F81302"/>
    <w:rsid w:val="00F81646"/>
    <w:rsid w:val="00F81D98"/>
    <w:rsid w:val="00F83E06"/>
    <w:rsid w:val="00F856E5"/>
    <w:rsid w:val="00F905E9"/>
    <w:rsid w:val="00F9218D"/>
    <w:rsid w:val="00F93BCB"/>
    <w:rsid w:val="00F95897"/>
    <w:rsid w:val="00F967DC"/>
    <w:rsid w:val="00F97EF5"/>
    <w:rsid w:val="00FA107F"/>
    <w:rsid w:val="00FA327C"/>
    <w:rsid w:val="00FA34FF"/>
    <w:rsid w:val="00FA35D2"/>
    <w:rsid w:val="00FA3CB3"/>
    <w:rsid w:val="00FA61BB"/>
    <w:rsid w:val="00FB4436"/>
    <w:rsid w:val="00FB56F7"/>
    <w:rsid w:val="00FC1158"/>
    <w:rsid w:val="00FC353D"/>
    <w:rsid w:val="00FC4C17"/>
    <w:rsid w:val="00FC5DF6"/>
    <w:rsid w:val="00FC6C04"/>
    <w:rsid w:val="00FC78C3"/>
    <w:rsid w:val="00FD0197"/>
    <w:rsid w:val="00FD25E3"/>
    <w:rsid w:val="00FD5A81"/>
    <w:rsid w:val="00FD5DD5"/>
    <w:rsid w:val="00FE03B0"/>
    <w:rsid w:val="00FE0A7A"/>
    <w:rsid w:val="00FE1538"/>
    <w:rsid w:val="00FE4DCE"/>
    <w:rsid w:val="00FE60F8"/>
    <w:rsid w:val="00FE75E9"/>
    <w:rsid w:val="00FF1B8A"/>
    <w:rsid w:val="00FF3B8C"/>
    <w:rsid w:val="00FF3DC7"/>
    <w:rsid w:val="00FF3DD1"/>
    <w:rsid w:val="00FF4298"/>
    <w:rsid w:val="00FF50A3"/>
    <w:rsid w:val="00FF52CD"/>
    <w:rsid w:val="00FF7F8A"/>
    <w:rsid w:val="04AA71E5"/>
    <w:rsid w:val="056A4030"/>
    <w:rsid w:val="06086ACB"/>
    <w:rsid w:val="07948CB2"/>
    <w:rsid w:val="0B909A77"/>
    <w:rsid w:val="0C27FE17"/>
    <w:rsid w:val="0F2EE179"/>
    <w:rsid w:val="1098042C"/>
    <w:rsid w:val="1749EC63"/>
    <w:rsid w:val="185B3605"/>
    <w:rsid w:val="1F4443ED"/>
    <w:rsid w:val="239B4338"/>
    <w:rsid w:val="24A4C2E5"/>
    <w:rsid w:val="2682F226"/>
    <w:rsid w:val="26C42896"/>
    <w:rsid w:val="2779A44E"/>
    <w:rsid w:val="2A9FE63E"/>
    <w:rsid w:val="2C041A8B"/>
    <w:rsid w:val="2F3FDD8E"/>
    <w:rsid w:val="30EA0507"/>
    <w:rsid w:val="34AD7A22"/>
    <w:rsid w:val="35953AD7"/>
    <w:rsid w:val="372B2DB9"/>
    <w:rsid w:val="384FFC1F"/>
    <w:rsid w:val="3AC842D4"/>
    <w:rsid w:val="41B183C1"/>
    <w:rsid w:val="42865771"/>
    <w:rsid w:val="452BF1CC"/>
    <w:rsid w:val="536C7EBE"/>
    <w:rsid w:val="560999D7"/>
    <w:rsid w:val="57034205"/>
    <w:rsid w:val="5DF1E71D"/>
    <w:rsid w:val="6253F5BF"/>
    <w:rsid w:val="668E1F6C"/>
    <w:rsid w:val="66CF731A"/>
    <w:rsid w:val="674F585A"/>
    <w:rsid w:val="675FD99F"/>
    <w:rsid w:val="6B675AE3"/>
    <w:rsid w:val="6BD20888"/>
    <w:rsid w:val="6FC3E3AB"/>
    <w:rsid w:val="784EF910"/>
    <w:rsid w:val="7A36441A"/>
    <w:rsid w:val="7B7AE804"/>
    <w:rsid w:val="7DE0B980"/>
    <w:rsid w:val="7F5348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D4A826"/>
  <w15:docId w15:val="{F2C053EF-AAD0-4AC0-AEA8-CE8E2BCC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B6A"/>
    <w:rPr>
      <w:rFonts w:ascii="Times New Roman" w:hAnsi="Times New Roman"/>
      <w:sz w:val="24"/>
      <w:szCs w:val="24"/>
    </w:rPr>
  </w:style>
  <w:style w:type="paragraph" w:styleId="Titre1">
    <w:name w:val="heading 1"/>
    <w:basedOn w:val="Normal"/>
    <w:next w:val="Normal"/>
    <w:link w:val="Titre1Car"/>
    <w:qFormat/>
    <w:rsid w:val="00E44D5C"/>
    <w:pPr>
      <w:keepNext/>
      <w:numPr>
        <w:numId w:val="1"/>
      </w:numPr>
      <w:tabs>
        <w:tab w:val="left" w:pos="1418"/>
      </w:tabs>
      <w:outlineLvl w:val="0"/>
    </w:pPr>
    <w:rPr>
      <w:rFonts w:ascii="Arial" w:hAnsi="Arial"/>
    </w:rPr>
  </w:style>
  <w:style w:type="paragraph" w:styleId="Titre2">
    <w:name w:val="heading 2"/>
    <w:basedOn w:val="Normal"/>
    <w:next w:val="Normal"/>
    <w:qFormat/>
    <w:rsid w:val="00161E7A"/>
    <w:pPr>
      <w:keepNext/>
      <w:spacing w:before="120" w:after="180"/>
      <w:ind w:left="1418"/>
      <w:outlineLvl w:val="1"/>
    </w:pPr>
    <w:rPr>
      <w:b/>
      <w:sz w:val="22"/>
      <w:szCs w:val="22"/>
    </w:rPr>
  </w:style>
  <w:style w:type="paragraph" w:styleId="Titre3">
    <w:name w:val="heading 3"/>
    <w:basedOn w:val="Normal"/>
    <w:next w:val="Normal"/>
    <w:qFormat/>
    <w:rsid w:val="002A5568"/>
    <w:pPr>
      <w:keepNext/>
      <w:tabs>
        <w:tab w:val="left" w:pos="567"/>
        <w:tab w:val="left" w:pos="5103"/>
        <w:tab w:val="left" w:pos="5670"/>
        <w:tab w:val="left" w:pos="6237"/>
      </w:tabs>
      <w:outlineLvl w:val="2"/>
    </w:pPr>
    <w:rPr>
      <w:szCs w:val="20"/>
    </w:rPr>
  </w:style>
  <w:style w:type="paragraph" w:styleId="Titre4">
    <w:name w:val="heading 4"/>
    <w:basedOn w:val="Normal"/>
    <w:next w:val="Normal"/>
    <w:link w:val="Titre4Car"/>
    <w:semiHidden/>
    <w:unhideWhenUsed/>
    <w:qFormat/>
    <w:rsid w:val="005A4D15"/>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qFormat/>
    <w:rsid w:val="00B41574"/>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A5568"/>
    <w:pPr>
      <w:tabs>
        <w:tab w:val="center" w:pos="4536"/>
        <w:tab w:val="right" w:pos="9072"/>
      </w:tabs>
    </w:pPr>
    <w:rPr>
      <w:sz w:val="20"/>
      <w:szCs w:val="20"/>
    </w:rPr>
  </w:style>
  <w:style w:type="paragraph" w:styleId="Pieddepage">
    <w:name w:val="footer"/>
    <w:basedOn w:val="Normal"/>
    <w:link w:val="PieddepageCar"/>
    <w:rsid w:val="002A5568"/>
    <w:pPr>
      <w:tabs>
        <w:tab w:val="center" w:pos="4536"/>
        <w:tab w:val="right" w:pos="9072"/>
      </w:tabs>
    </w:pPr>
    <w:rPr>
      <w:sz w:val="20"/>
      <w:szCs w:val="20"/>
    </w:rPr>
  </w:style>
  <w:style w:type="character" w:styleId="Numrodepage">
    <w:name w:val="page number"/>
    <w:basedOn w:val="Policepardfaut"/>
    <w:rsid w:val="002A5568"/>
  </w:style>
  <w:style w:type="paragraph" w:styleId="Retraitcorpsdetexte">
    <w:name w:val="Body Text Indent"/>
    <w:basedOn w:val="Normal"/>
    <w:rsid w:val="002A5568"/>
    <w:pPr>
      <w:tabs>
        <w:tab w:val="left" w:pos="1418"/>
      </w:tabs>
      <w:ind w:left="1418"/>
      <w:jc w:val="both"/>
    </w:pPr>
    <w:rPr>
      <w:szCs w:val="20"/>
    </w:rPr>
  </w:style>
  <w:style w:type="paragraph" w:styleId="Retraitcorpsdetexte2">
    <w:name w:val="Body Text Indent 2"/>
    <w:basedOn w:val="Normal"/>
    <w:rsid w:val="002A5568"/>
    <w:pPr>
      <w:tabs>
        <w:tab w:val="left" w:pos="1418"/>
      </w:tabs>
      <w:ind w:left="1418" w:hanging="992"/>
      <w:jc w:val="both"/>
    </w:pPr>
    <w:rPr>
      <w:szCs w:val="20"/>
    </w:rPr>
  </w:style>
  <w:style w:type="paragraph" w:styleId="Retraitcorpsdetexte3">
    <w:name w:val="Body Text Indent 3"/>
    <w:basedOn w:val="Normal"/>
    <w:rsid w:val="002A5568"/>
    <w:pPr>
      <w:tabs>
        <w:tab w:val="left" w:pos="142"/>
      </w:tabs>
      <w:ind w:left="1416" w:hanging="1274"/>
      <w:jc w:val="both"/>
    </w:pPr>
    <w:rPr>
      <w:szCs w:val="20"/>
    </w:rPr>
  </w:style>
  <w:style w:type="paragraph" w:styleId="Corpsdetexte">
    <w:name w:val="Body Text"/>
    <w:basedOn w:val="Normal"/>
    <w:link w:val="CorpsdetexteCar"/>
    <w:rsid w:val="002A5568"/>
    <w:pPr>
      <w:tabs>
        <w:tab w:val="left" w:pos="1418"/>
      </w:tabs>
      <w:jc w:val="both"/>
    </w:pPr>
    <w:rPr>
      <w:szCs w:val="20"/>
    </w:rPr>
  </w:style>
  <w:style w:type="character" w:styleId="Lienhypertexte">
    <w:name w:val="Hyperlink"/>
    <w:basedOn w:val="Policepardfaut"/>
    <w:uiPriority w:val="99"/>
    <w:rsid w:val="002A5568"/>
    <w:rPr>
      <w:color w:val="0000FF"/>
      <w:u w:val="single"/>
    </w:rPr>
  </w:style>
  <w:style w:type="character" w:customStyle="1" w:styleId="Titre1Car">
    <w:name w:val="Titre 1 Car"/>
    <w:basedOn w:val="Policepardfaut"/>
    <w:link w:val="Titre1"/>
    <w:rsid w:val="00E44D5C"/>
    <w:rPr>
      <w:rFonts w:ascii="Arial" w:hAnsi="Arial"/>
      <w:sz w:val="24"/>
      <w:szCs w:val="24"/>
    </w:rPr>
  </w:style>
  <w:style w:type="paragraph" w:customStyle="1" w:styleId="Style1">
    <w:name w:val="Style1"/>
    <w:basedOn w:val="Titre2"/>
    <w:rsid w:val="00161E7A"/>
    <w:pPr>
      <w:tabs>
        <w:tab w:val="left" w:pos="1418"/>
      </w:tabs>
      <w:ind w:left="284" w:hanging="284"/>
      <w:jc w:val="both"/>
    </w:pPr>
    <w:rPr>
      <w:b w:val="0"/>
      <w:sz w:val="24"/>
      <w:u w:val="single"/>
    </w:rPr>
  </w:style>
  <w:style w:type="paragraph" w:customStyle="1" w:styleId="StyleTitre2Gauche0cm">
    <w:name w:val="Style Titre 2 + Gauche :  0 cm"/>
    <w:basedOn w:val="Titre2"/>
    <w:rsid w:val="009A24E5"/>
    <w:pPr>
      <w:numPr>
        <w:ilvl w:val="1"/>
        <w:numId w:val="1"/>
      </w:numPr>
    </w:pPr>
    <w:rPr>
      <w:bCs/>
      <w:szCs w:val="20"/>
    </w:rPr>
  </w:style>
  <w:style w:type="paragraph" w:styleId="TM1">
    <w:name w:val="toc 1"/>
    <w:basedOn w:val="Normal"/>
    <w:next w:val="Normal"/>
    <w:autoRedefine/>
    <w:uiPriority w:val="39"/>
    <w:rsid w:val="00C820E6"/>
    <w:pPr>
      <w:tabs>
        <w:tab w:val="left" w:pos="373"/>
        <w:tab w:val="left" w:pos="600"/>
        <w:tab w:val="right" w:leader="dot" w:pos="9345"/>
      </w:tabs>
      <w:jc w:val="both"/>
    </w:pPr>
    <w:rPr>
      <w:rFonts w:ascii="Arial" w:hAnsi="Arial" w:cs="Arial"/>
      <w:b/>
      <w:bCs/>
      <w:caps/>
      <w:sz w:val="16"/>
    </w:rPr>
  </w:style>
  <w:style w:type="paragraph" w:styleId="TM2">
    <w:name w:val="toc 2"/>
    <w:basedOn w:val="Normal"/>
    <w:next w:val="Normal"/>
    <w:autoRedefine/>
    <w:uiPriority w:val="39"/>
    <w:rsid w:val="00700495"/>
    <w:pPr>
      <w:spacing w:before="240"/>
    </w:pPr>
    <w:rPr>
      <w:b/>
      <w:bCs/>
    </w:rPr>
  </w:style>
  <w:style w:type="paragraph" w:styleId="TM3">
    <w:name w:val="toc 3"/>
    <w:basedOn w:val="Normal"/>
    <w:next w:val="Normal"/>
    <w:autoRedefine/>
    <w:semiHidden/>
    <w:rsid w:val="00700495"/>
    <w:pPr>
      <w:ind w:left="200"/>
    </w:pPr>
  </w:style>
  <w:style w:type="paragraph" w:styleId="TM4">
    <w:name w:val="toc 4"/>
    <w:basedOn w:val="Normal"/>
    <w:next w:val="Normal"/>
    <w:autoRedefine/>
    <w:semiHidden/>
    <w:rsid w:val="00700495"/>
    <w:pPr>
      <w:ind w:left="400"/>
    </w:pPr>
  </w:style>
  <w:style w:type="paragraph" w:styleId="TM5">
    <w:name w:val="toc 5"/>
    <w:basedOn w:val="Normal"/>
    <w:next w:val="Normal"/>
    <w:autoRedefine/>
    <w:semiHidden/>
    <w:rsid w:val="00700495"/>
    <w:pPr>
      <w:ind w:left="600"/>
    </w:pPr>
  </w:style>
  <w:style w:type="paragraph" w:styleId="TM6">
    <w:name w:val="toc 6"/>
    <w:basedOn w:val="Normal"/>
    <w:next w:val="Normal"/>
    <w:autoRedefine/>
    <w:semiHidden/>
    <w:rsid w:val="00700495"/>
    <w:pPr>
      <w:ind w:left="800"/>
    </w:pPr>
  </w:style>
  <w:style w:type="paragraph" w:styleId="TM7">
    <w:name w:val="toc 7"/>
    <w:basedOn w:val="Normal"/>
    <w:next w:val="Normal"/>
    <w:autoRedefine/>
    <w:semiHidden/>
    <w:rsid w:val="00700495"/>
    <w:pPr>
      <w:ind w:left="1000"/>
    </w:pPr>
  </w:style>
  <w:style w:type="paragraph" w:styleId="TM8">
    <w:name w:val="toc 8"/>
    <w:basedOn w:val="Normal"/>
    <w:next w:val="Normal"/>
    <w:autoRedefine/>
    <w:semiHidden/>
    <w:rsid w:val="00700495"/>
    <w:pPr>
      <w:ind w:left="1200"/>
    </w:pPr>
  </w:style>
  <w:style w:type="paragraph" w:styleId="TM9">
    <w:name w:val="toc 9"/>
    <w:basedOn w:val="Normal"/>
    <w:next w:val="Normal"/>
    <w:autoRedefine/>
    <w:semiHidden/>
    <w:rsid w:val="00700495"/>
    <w:pPr>
      <w:ind w:left="1400"/>
    </w:pPr>
  </w:style>
  <w:style w:type="table" w:styleId="Grilledutableau">
    <w:name w:val="Table Grid"/>
    <w:basedOn w:val="TableauNormal"/>
    <w:rsid w:val="005A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A96745"/>
    <w:rPr>
      <w:color w:val="800080"/>
      <w:u w:val="single"/>
    </w:rPr>
  </w:style>
  <w:style w:type="paragraph" w:customStyle="1" w:styleId="Style">
    <w:name w:val="Style"/>
    <w:rsid w:val="00383E70"/>
    <w:pPr>
      <w:widowControl w:val="0"/>
      <w:autoSpaceDE w:val="0"/>
      <w:autoSpaceDN w:val="0"/>
      <w:adjustRightInd w:val="0"/>
    </w:pPr>
    <w:rPr>
      <w:rFonts w:ascii="Arial" w:hAnsi="Arial" w:cs="Arial"/>
      <w:sz w:val="24"/>
      <w:szCs w:val="24"/>
    </w:rPr>
  </w:style>
  <w:style w:type="paragraph" w:customStyle="1" w:styleId="Style2">
    <w:name w:val="Style2"/>
    <w:basedOn w:val="Normal"/>
    <w:autoRedefine/>
    <w:rsid w:val="00D8242C"/>
    <w:pPr>
      <w:numPr>
        <w:numId w:val="2"/>
      </w:numPr>
    </w:pPr>
    <w:rPr>
      <w:rFonts w:ascii="Comic Sans MS" w:hAnsi="Comic Sans MS"/>
      <w:sz w:val="22"/>
      <w:szCs w:val="20"/>
    </w:rPr>
  </w:style>
  <w:style w:type="paragraph" w:customStyle="1" w:styleId="Style3">
    <w:name w:val="Style3"/>
    <w:basedOn w:val="Titre2"/>
    <w:rsid w:val="00D8242C"/>
    <w:pPr>
      <w:numPr>
        <w:ilvl w:val="1"/>
        <w:numId w:val="2"/>
      </w:numPr>
    </w:pPr>
    <w:rPr>
      <w:rFonts w:ascii="Comic Sans MS" w:hAnsi="Comic Sans MS"/>
    </w:rPr>
  </w:style>
  <w:style w:type="paragraph" w:styleId="Textedebulles">
    <w:name w:val="Balloon Text"/>
    <w:basedOn w:val="Normal"/>
    <w:semiHidden/>
    <w:rsid w:val="00BD40DE"/>
    <w:rPr>
      <w:rFonts w:ascii="Tahoma" w:hAnsi="Tahoma" w:cs="Tahoma"/>
      <w:sz w:val="16"/>
      <w:szCs w:val="16"/>
    </w:rPr>
  </w:style>
  <w:style w:type="character" w:customStyle="1" w:styleId="PieddepageCar">
    <w:name w:val="Pied de page Car"/>
    <w:basedOn w:val="Policepardfaut"/>
    <w:link w:val="Pieddepage"/>
    <w:rsid w:val="00E330C5"/>
    <w:rPr>
      <w:rFonts w:ascii="Times New Roman" w:hAnsi="Times New Roman"/>
    </w:rPr>
  </w:style>
  <w:style w:type="paragraph" w:styleId="Paragraphedeliste">
    <w:name w:val="List Paragraph"/>
    <w:basedOn w:val="Normal"/>
    <w:uiPriority w:val="34"/>
    <w:qFormat/>
    <w:rsid w:val="00531A94"/>
    <w:pPr>
      <w:ind w:left="720"/>
      <w:contextualSpacing/>
    </w:pPr>
    <w:rPr>
      <w:sz w:val="20"/>
      <w:szCs w:val="20"/>
    </w:rPr>
  </w:style>
  <w:style w:type="paragraph" w:customStyle="1" w:styleId="rtejustify">
    <w:name w:val="rtejustify"/>
    <w:basedOn w:val="Normal"/>
    <w:rsid w:val="00C83C6B"/>
    <w:pPr>
      <w:spacing w:before="100" w:beforeAutospacing="1" w:after="100" w:afterAutospacing="1"/>
      <w:jc w:val="both"/>
    </w:pPr>
  </w:style>
  <w:style w:type="character" w:styleId="Accentuation">
    <w:name w:val="Emphasis"/>
    <w:basedOn w:val="Policepardfaut"/>
    <w:uiPriority w:val="20"/>
    <w:qFormat/>
    <w:rsid w:val="00C83C6B"/>
    <w:rPr>
      <w:i/>
      <w:iCs/>
    </w:rPr>
  </w:style>
  <w:style w:type="character" w:styleId="lev">
    <w:name w:val="Strong"/>
    <w:basedOn w:val="Policepardfaut"/>
    <w:uiPriority w:val="22"/>
    <w:qFormat/>
    <w:rsid w:val="002E1E94"/>
    <w:rPr>
      <w:b/>
      <w:bCs/>
    </w:rPr>
  </w:style>
  <w:style w:type="paragraph" w:styleId="NormalWeb">
    <w:name w:val="Normal (Web)"/>
    <w:basedOn w:val="Normal"/>
    <w:uiPriority w:val="99"/>
    <w:unhideWhenUsed/>
    <w:rsid w:val="00F642E8"/>
    <w:pPr>
      <w:spacing w:before="100" w:beforeAutospacing="1" w:after="100" w:afterAutospacing="1"/>
    </w:pPr>
    <w:rPr>
      <w:rFonts w:ascii="Times" w:eastAsiaTheme="minorEastAsia" w:hAnsi="Times"/>
      <w:sz w:val="20"/>
      <w:szCs w:val="20"/>
    </w:rPr>
  </w:style>
  <w:style w:type="character" w:customStyle="1" w:styleId="Titre5Car">
    <w:name w:val="Titre 5 Car"/>
    <w:basedOn w:val="Policepardfaut"/>
    <w:link w:val="Titre5"/>
    <w:rsid w:val="00B41574"/>
    <w:rPr>
      <w:rFonts w:ascii="Times New Roman" w:hAnsi="Times New Roman"/>
      <w:b/>
      <w:bCs/>
      <w:i/>
      <w:iCs/>
      <w:sz w:val="26"/>
      <w:szCs w:val="26"/>
    </w:rPr>
  </w:style>
  <w:style w:type="paragraph" w:styleId="Listecontinue">
    <w:name w:val="List Continue"/>
    <w:basedOn w:val="Normal"/>
    <w:rsid w:val="00B41574"/>
    <w:pPr>
      <w:numPr>
        <w:numId w:val="4"/>
      </w:numPr>
      <w:spacing w:after="240" w:line="230" w:lineRule="atLeast"/>
      <w:jc w:val="both"/>
    </w:pPr>
    <w:rPr>
      <w:rFonts w:ascii="Arial" w:hAnsi="Arial"/>
      <w:sz w:val="20"/>
      <w:szCs w:val="20"/>
    </w:rPr>
  </w:style>
  <w:style w:type="character" w:customStyle="1" w:styleId="En-tteCar">
    <w:name w:val="En-tête Car"/>
    <w:basedOn w:val="Policepardfaut"/>
    <w:link w:val="En-tte"/>
    <w:rsid w:val="002818D7"/>
    <w:rPr>
      <w:rFonts w:ascii="Times New Roman" w:hAnsi="Times New Roman"/>
    </w:rPr>
  </w:style>
  <w:style w:type="character" w:customStyle="1" w:styleId="surlignage">
    <w:name w:val="surlignage"/>
    <w:rsid w:val="00A235AA"/>
  </w:style>
  <w:style w:type="paragraph" w:customStyle="1" w:styleId="StyleTitre2ComicSansMS">
    <w:name w:val="Style Titre 2 + Comic Sans MS"/>
    <w:basedOn w:val="Titre2"/>
    <w:link w:val="StyleTitre2ComicSansMSCar"/>
    <w:rsid w:val="00512859"/>
    <w:pPr>
      <w:tabs>
        <w:tab w:val="num" w:pos="2291"/>
      </w:tabs>
      <w:ind w:left="1283" w:hanging="432"/>
    </w:pPr>
    <w:rPr>
      <w:rFonts w:ascii="Comic Sans MS" w:hAnsi="Comic Sans MS"/>
      <w:bCs/>
    </w:rPr>
  </w:style>
  <w:style w:type="character" w:customStyle="1" w:styleId="StyleTitre2ComicSansMSCar">
    <w:name w:val="Style Titre 2 + Comic Sans MS Car"/>
    <w:basedOn w:val="Policepardfaut"/>
    <w:link w:val="StyleTitre2ComicSansMS"/>
    <w:rsid w:val="00512859"/>
    <w:rPr>
      <w:rFonts w:ascii="Comic Sans MS" w:hAnsi="Comic Sans MS"/>
      <w:b/>
      <w:bCs/>
      <w:sz w:val="22"/>
      <w:szCs w:val="22"/>
    </w:rPr>
  </w:style>
  <w:style w:type="paragraph" w:customStyle="1" w:styleId="Default">
    <w:name w:val="Default"/>
    <w:rsid w:val="003E7A5E"/>
    <w:pPr>
      <w:autoSpaceDE w:val="0"/>
      <w:autoSpaceDN w:val="0"/>
      <w:adjustRightInd w:val="0"/>
    </w:pPr>
    <w:rPr>
      <w:rFonts w:ascii="Times LT Std" w:hAnsi="Times LT Std" w:cs="Times LT Std"/>
      <w:color w:val="000000"/>
      <w:sz w:val="24"/>
      <w:szCs w:val="24"/>
    </w:rPr>
  </w:style>
  <w:style w:type="paragraph" w:customStyle="1" w:styleId="Pa3">
    <w:name w:val="Pa3"/>
    <w:basedOn w:val="Default"/>
    <w:next w:val="Default"/>
    <w:uiPriority w:val="99"/>
    <w:rsid w:val="006A1BEC"/>
    <w:pPr>
      <w:spacing w:line="241" w:lineRule="atLeast"/>
    </w:pPr>
    <w:rPr>
      <w:rFonts w:ascii="Gill Sans MT" w:hAnsi="Gill Sans MT" w:cs="Times New Roman"/>
      <w:color w:val="auto"/>
    </w:rPr>
  </w:style>
  <w:style w:type="character" w:customStyle="1" w:styleId="A9">
    <w:name w:val="A9"/>
    <w:uiPriority w:val="99"/>
    <w:rsid w:val="006A1BEC"/>
    <w:rPr>
      <w:rFonts w:cs="Gill Sans MT"/>
      <w:color w:val="000000"/>
      <w:sz w:val="28"/>
      <w:szCs w:val="28"/>
    </w:rPr>
  </w:style>
  <w:style w:type="character" w:styleId="Mentionnonrsolue">
    <w:name w:val="Unresolved Mention"/>
    <w:basedOn w:val="Policepardfaut"/>
    <w:uiPriority w:val="99"/>
    <w:semiHidden/>
    <w:unhideWhenUsed/>
    <w:rsid w:val="00AD56C0"/>
    <w:rPr>
      <w:color w:val="605E5C"/>
      <w:shd w:val="clear" w:color="auto" w:fill="E1DFDD"/>
    </w:rPr>
  </w:style>
  <w:style w:type="character" w:customStyle="1" w:styleId="CorpsdetexteCar">
    <w:name w:val="Corps de texte Car"/>
    <w:basedOn w:val="Policepardfaut"/>
    <w:link w:val="Corpsdetexte"/>
    <w:rsid w:val="00C81459"/>
    <w:rPr>
      <w:rFonts w:ascii="Times New Roman" w:hAnsi="Times New Roman"/>
      <w:sz w:val="24"/>
    </w:rPr>
  </w:style>
  <w:style w:type="character" w:customStyle="1" w:styleId="Titre4Car">
    <w:name w:val="Titre 4 Car"/>
    <w:basedOn w:val="Policepardfaut"/>
    <w:link w:val="Titre4"/>
    <w:semiHidden/>
    <w:rsid w:val="005A4D15"/>
    <w:rPr>
      <w:rFonts w:asciiTheme="majorHAnsi" w:eastAsiaTheme="majorEastAsia" w:hAnsiTheme="majorHAnsi" w:cstheme="majorBidi"/>
      <w:i/>
      <w:iCs/>
      <w:color w:val="365F91" w:themeColor="accent1" w:themeShade="BF"/>
      <w:sz w:val="24"/>
      <w:szCs w:val="24"/>
    </w:rPr>
  </w:style>
  <w:style w:type="paragraph" w:styleId="En-ttedetabledesmatires">
    <w:name w:val="TOC Heading"/>
    <w:basedOn w:val="Titre1"/>
    <w:next w:val="Normal"/>
    <w:uiPriority w:val="39"/>
    <w:unhideWhenUsed/>
    <w:qFormat/>
    <w:rsid w:val="00886F4E"/>
    <w:pPr>
      <w:keepLines/>
      <w:numPr>
        <w:numId w:val="0"/>
      </w:numPr>
      <w:tabs>
        <w:tab w:val="clear" w:pos="1418"/>
      </w:tabs>
      <w:spacing w:before="240" w:line="259" w:lineRule="auto"/>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221">
      <w:bodyDiv w:val="1"/>
      <w:marLeft w:val="0"/>
      <w:marRight w:val="0"/>
      <w:marTop w:val="0"/>
      <w:marBottom w:val="0"/>
      <w:divBdr>
        <w:top w:val="none" w:sz="0" w:space="0" w:color="auto"/>
        <w:left w:val="none" w:sz="0" w:space="0" w:color="auto"/>
        <w:bottom w:val="none" w:sz="0" w:space="0" w:color="auto"/>
        <w:right w:val="none" w:sz="0" w:space="0" w:color="auto"/>
      </w:divBdr>
    </w:div>
    <w:div w:id="77560174">
      <w:bodyDiv w:val="1"/>
      <w:marLeft w:val="0"/>
      <w:marRight w:val="0"/>
      <w:marTop w:val="0"/>
      <w:marBottom w:val="0"/>
      <w:divBdr>
        <w:top w:val="none" w:sz="0" w:space="0" w:color="auto"/>
        <w:left w:val="none" w:sz="0" w:space="0" w:color="auto"/>
        <w:bottom w:val="none" w:sz="0" w:space="0" w:color="auto"/>
        <w:right w:val="none" w:sz="0" w:space="0" w:color="auto"/>
      </w:divBdr>
    </w:div>
    <w:div w:id="89349730">
      <w:bodyDiv w:val="1"/>
      <w:marLeft w:val="0"/>
      <w:marRight w:val="0"/>
      <w:marTop w:val="0"/>
      <w:marBottom w:val="0"/>
      <w:divBdr>
        <w:top w:val="none" w:sz="0" w:space="0" w:color="auto"/>
        <w:left w:val="none" w:sz="0" w:space="0" w:color="auto"/>
        <w:bottom w:val="none" w:sz="0" w:space="0" w:color="auto"/>
        <w:right w:val="none" w:sz="0" w:space="0" w:color="auto"/>
      </w:divBdr>
    </w:div>
    <w:div w:id="96220892">
      <w:bodyDiv w:val="1"/>
      <w:marLeft w:val="0"/>
      <w:marRight w:val="0"/>
      <w:marTop w:val="0"/>
      <w:marBottom w:val="0"/>
      <w:divBdr>
        <w:top w:val="none" w:sz="0" w:space="0" w:color="auto"/>
        <w:left w:val="none" w:sz="0" w:space="0" w:color="auto"/>
        <w:bottom w:val="none" w:sz="0" w:space="0" w:color="auto"/>
        <w:right w:val="none" w:sz="0" w:space="0" w:color="auto"/>
      </w:divBdr>
    </w:div>
    <w:div w:id="195629653">
      <w:bodyDiv w:val="1"/>
      <w:marLeft w:val="0"/>
      <w:marRight w:val="0"/>
      <w:marTop w:val="0"/>
      <w:marBottom w:val="0"/>
      <w:divBdr>
        <w:top w:val="none" w:sz="0" w:space="0" w:color="auto"/>
        <w:left w:val="none" w:sz="0" w:space="0" w:color="auto"/>
        <w:bottom w:val="none" w:sz="0" w:space="0" w:color="auto"/>
        <w:right w:val="none" w:sz="0" w:space="0" w:color="auto"/>
      </w:divBdr>
    </w:div>
    <w:div w:id="202644350">
      <w:bodyDiv w:val="1"/>
      <w:marLeft w:val="0"/>
      <w:marRight w:val="0"/>
      <w:marTop w:val="0"/>
      <w:marBottom w:val="0"/>
      <w:divBdr>
        <w:top w:val="none" w:sz="0" w:space="0" w:color="auto"/>
        <w:left w:val="none" w:sz="0" w:space="0" w:color="auto"/>
        <w:bottom w:val="none" w:sz="0" w:space="0" w:color="auto"/>
        <w:right w:val="none" w:sz="0" w:space="0" w:color="auto"/>
      </w:divBdr>
    </w:div>
    <w:div w:id="207185339">
      <w:bodyDiv w:val="1"/>
      <w:marLeft w:val="0"/>
      <w:marRight w:val="0"/>
      <w:marTop w:val="0"/>
      <w:marBottom w:val="0"/>
      <w:divBdr>
        <w:top w:val="none" w:sz="0" w:space="0" w:color="auto"/>
        <w:left w:val="none" w:sz="0" w:space="0" w:color="auto"/>
        <w:bottom w:val="none" w:sz="0" w:space="0" w:color="auto"/>
        <w:right w:val="none" w:sz="0" w:space="0" w:color="auto"/>
      </w:divBdr>
    </w:div>
    <w:div w:id="277562713">
      <w:bodyDiv w:val="1"/>
      <w:marLeft w:val="0"/>
      <w:marRight w:val="0"/>
      <w:marTop w:val="0"/>
      <w:marBottom w:val="0"/>
      <w:divBdr>
        <w:top w:val="none" w:sz="0" w:space="0" w:color="auto"/>
        <w:left w:val="none" w:sz="0" w:space="0" w:color="auto"/>
        <w:bottom w:val="none" w:sz="0" w:space="0" w:color="auto"/>
        <w:right w:val="none" w:sz="0" w:space="0" w:color="auto"/>
      </w:divBdr>
    </w:div>
    <w:div w:id="284190676">
      <w:bodyDiv w:val="1"/>
      <w:marLeft w:val="0"/>
      <w:marRight w:val="0"/>
      <w:marTop w:val="0"/>
      <w:marBottom w:val="0"/>
      <w:divBdr>
        <w:top w:val="none" w:sz="0" w:space="0" w:color="auto"/>
        <w:left w:val="none" w:sz="0" w:space="0" w:color="auto"/>
        <w:bottom w:val="none" w:sz="0" w:space="0" w:color="auto"/>
        <w:right w:val="none" w:sz="0" w:space="0" w:color="auto"/>
      </w:divBdr>
    </w:div>
    <w:div w:id="307708878">
      <w:bodyDiv w:val="1"/>
      <w:marLeft w:val="0"/>
      <w:marRight w:val="0"/>
      <w:marTop w:val="0"/>
      <w:marBottom w:val="0"/>
      <w:divBdr>
        <w:top w:val="none" w:sz="0" w:space="0" w:color="auto"/>
        <w:left w:val="none" w:sz="0" w:space="0" w:color="auto"/>
        <w:bottom w:val="none" w:sz="0" w:space="0" w:color="auto"/>
        <w:right w:val="none" w:sz="0" w:space="0" w:color="auto"/>
      </w:divBdr>
    </w:div>
    <w:div w:id="309407178">
      <w:bodyDiv w:val="1"/>
      <w:marLeft w:val="0"/>
      <w:marRight w:val="0"/>
      <w:marTop w:val="0"/>
      <w:marBottom w:val="0"/>
      <w:divBdr>
        <w:top w:val="none" w:sz="0" w:space="0" w:color="auto"/>
        <w:left w:val="none" w:sz="0" w:space="0" w:color="auto"/>
        <w:bottom w:val="none" w:sz="0" w:space="0" w:color="auto"/>
        <w:right w:val="none" w:sz="0" w:space="0" w:color="auto"/>
      </w:divBdr>
    </w:div>
    <w:div w:id="336687474">
      <w:bodyDiv w:val="1"/>
      <w:marLeft w:val="0"/>
      <w:marRight w:val="0"/>
      <w:marTop w:val="0"/>
      <w:marBottom w:val="0"/>
      <w:divBdr>
        <w:top w:val="none" w:sz="0" w:space="0" w:color="auto"/>
        <w:left w:val="none" w:sz="0" w:space="0" w:color="auto"/>
        <w:bottom w:val="none" w:sz="0" w:space="0" w:color="auto"/>
        <w:right w:val="none" w:sz="0" w:space="0" w:color="auto"/>
      </w:divBdr>
    </w:div>
    <w:div w:id="350377770">
      <w:bodyDiv w:val="1"/>
      <w:marLeft w:val="0"/>
      <w:marRight w:val="0"/>
      <w:marTop w:val="0"/>
      <w:marBottom w:val="0"/>
      <w:divBdr>
        <w:top w:val="none" w:sz="0" w:space="0" w:color="auto"/>
        <w:left w:val="none" w:sz="0" w:space="0" w:color="auto"/>
        <w:bottom w:val="none" w:sz="0" w:space="0" w:color="auto"/>
        <w:right w:val="none" w:sz="0" w:space="0" w:color="auto"/>
      </w:divBdr>
    </w:div>
    <w:div w:id="412163783">
      <w:bodyDiv w:val="1"/>
      <w:marLeft w:val="0"/>
      <w:marRight w:val="0"/>
      <w:marTop w:val="0"/>
      <w:marBottom w:val="0"/>
      <w:divBdr>
        <w:top w:val="none" w:sz="0" w:space="0" w:color="auto"/>
        <w:left w:val="none" w:sz="0" w:space="0" w:color="auto"/>
        <w:bottom w:val="none" w:sz="0" w:space="0" w:color="auto"/>
        <w:right w:val="none" w:sz="0" w:space="0" w:color="auto"/>
      </w:divBdr>
      <w:divsChild>
        <w:div w:id="867832277">
          <w:marLeft w:val="720"/>
          <w:marRight w:val="0"/>
          <w:marTop w:val="0"/>
          <w:marBottom w:val="0"/>
          <w:divBdr>
            <w:top w:val="none" w:sz="0" w:space="0" w:color="auto"/>
            <w:left w:val="none" w:sz="0" w:space="0" w:color="auto"/>
            <w:bottom w:val="none" w:sz="0" w:space="0" w:color="auto"/>
            <w:right w:val="none" w:sz="0" w:space="0" w:color="auto"/>
          </w:divBdr>
        </w:div>
        <w:div w:id="1391802935">
          <w:marLeft w:val="720"/>
          <w:marRight w:val="0"/>
          <w:marTop w:val="0"/>
          <w:marBottom w:val="0"/>
          <w:divBdr>
            <w:top w:val="none" w:sz="0" w:space="0" w:color="auto"/>
            <w:left w:val="none" w:sz="0" w:space="0" w:color="auto"/>
            <w:bottom w:val="none" w:sz="0" w:space="0" w:color="auto"/>
            <w:right w:val="none" w:sz="0" w:space="0" w:color="auto"/>
          </w:divBdr>
        </w:div>
        <w:div w:id="696850808">
          <w:marLeft w:val="720"/>
          <w:marRight w:val="0"/>
          <w:marTop w:val="0"/>
          <w:marBottom w:val="0"/>
          <w:divBdr>
            <w:top w:val="none" w:sz="0" w:space="0" w:color="auto"/>
            <w:left w:val="none" w:sz="0" w:space="0" w:color="auto"/>
            <w:bottom w:val="none" w:sz="0" w:space="0" w:color="auto"/>
            <w:right w:val="none" w:sz="0" w:space="0" w:color="auto"/>
          </w:divBdr>
        </w:div>
        <w:div w:id="217597754">
          <w:marLeft w:val="720"/>
          <w:marRight w:val="0"/>
          <w:marTop w:val="0"/>
          <w:marBottom w:val="0"/>
          <w:divBdr>
            <w:top w:val="none" w:sz="0" w:space="0" w:color="auto"/>
            <w:left w:val="none" w:sz="0" w:space="0" w:color="auto"/>
            <w:bottom w:val="none" w:sz="0" w:space="0" w:color="auto"/>
            <w:right w:val="none" w:sz="0" w:space="0" w:color="auto"/>
          </w:divBdr>
        </w:div>
      </w:divsChild>
    </w:div>
    <w:div w:id="420026251">
      <w:bodyDiv w:val="1"/>
      <w:marLeft w:val="0"/>
      <w:marRight w:val="0"/>
      <w:marTop w:val="0"/>
      <w:marBottom w:val="0"/>
      <w:divBdr>
        <w:top w:val="none" w:sz="0" w:space="0" w:color="auto"/>
        <w:left w:val="none" w:sz="0" w:space="0" w:color="auto"/>
        <w:bottom w:val="none" w:sz="0" w:space="0" w:color="auto"/>
        <w:right w:val="none" w:sz="0" w:space="0" w:color="auto"/>
      </w:divBdr>
    </w:div>
    <w:div w:id="569461514">
      <w:bodyDiv w:val="1"/>
      <w:marLeft w:val="0"/>
      <w:marRight w:val="0"/>
      <w:marTop w:val="0"/>
      <w:marBottom w:val="0"/>
      <w:divBdr>
        <w:top w:val="none" w:sz="0" w:space="0" w:color="auto"/>
        <w:left w:val="none" w:sz="0" w:space="0" w:color="auto"/>
        <w:bottom w:val="none" w:sz="0" w:space="0" w:color="auto"/>
        <w:right w:val="none" w:sz="0" w:space="0" w:color="auto"/>
      </w:divBdr>
    </w:div>
    <w:div w:id="570845248">
      <w:bodyDiv w:val="1"/>
      <w:marLeft w:val="0"/>
      <w:marRight w:val="0"/>
      <w:marTop w:val="0"/>
      <w:marBottom w:val="0"/>
      <w:divBdr>
        <w:top w:val="none" w:sz="0" w:space="0" w:color="auto"/>
        <w:left w:val="none" w:sz="0" w:space="0" w:color="auto"/>
        <w:bottom w:val="none" w:sz="0" w:space="0" w:color="auto"/>
        <w:right w:val="none" w:sz="0" w:space="0" w:color="auto"/>
      </w:divBdr>
      <w:divsChild>
        <w:div w:id="107697937">
          <w:marLeft w:val="0"/>
          <w:marRight w:val="0"/>
          <w:marTop w:val="0"/>
          <w:marBottom w:val="0"/>
          <w:divBdr>
            <w:top w:val="none" w:sz="0" w:space="0" w:color="auto"/>
            <w:left w:val="none" w:sz="0" w:space="0" w:color="auto"/>
            <w:bottom w:val="none" w:sz="0" w:space="0" w:color="auto"/>
            <w:right w:val="none" w:sz="0" w:space="0" w:color="auto"/>
          </w:divBdr>
          <w:divsChild>
            <w:div w:id="1655068044">
              <w:marLeft w:val="0"/>
              <w:marRight w:val="0"/>
              <w:marTop w:val="0"/>
              <w:marBottom w:val="0"/>
              <w:divBdr>
                <w:top w:val="none" w:sz="0" w:space="0" w:color="auto"/>
                <w:left w:val="none" w:sz="0" w:space="0" w:color="auto"/>
                <w:bottom w:val="none" w:sz="0" w:space="0" w:color="auto"/>
                <w:right w:val="none" w:sz="0" w:space="0" w:color="auto"/>
              </w:divBdr>
              <w:divsChild>
                <w:div w:id="1653487512">
                  <w:marLeft w:val="0"/>
                  <w:marRight w:val="0"/>
                  <w:marTop w:val="0"/>
                  <w:marBottom w:val="0"/>
                  <w:divBdr>
                    <w:top w:val="none" w:sz="0" w:space="0" w:color="auto"/>
                    <w:left w:val="none" w:sz="0" w:space="0" w:color="auto"/>
                    <w:bottom w:val="none" w:sz="0" w:space="0" w:color="auto"/>
                    <w:right w:val="none" w:sz="0" w:space="0" w:color="auto"/>
                  </w:divBdr>
                  <w:divsChild>
                    <w:div w:id="13646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7756">
          <w:marLeft w:val="0"/>
          <w:marRight w:val="0"/>
          <w:marTop w:val="0"/>
          <w:marBottom w:val="0"/>
          <w:divBdr>
            <w:top w:val="none" w:sz="0" w:space="0" w:color="auto"/>
            <w:left w:val="none" w:sz="0" w:space="0" w:color="auto"/>
            <w:bottom w:val="none" w:sz="0" w:space="0" w:color="auto"/>
            <w:right w:val="none" w:sz="0" w:space="0" w:color="auto"/>
          </w:divBdr>
          <w:divsChild>
            <w:div w:id="530263719">
              <w:marLeft w:val="0"/>
              <w:marRight w:val="0"/>
              <w:marTop w:val="0"/>
              <w:marBottom w:val="0"/>
              <w:divBdr>
                <w:top w:val="none" w:sz="0" w:space="0" w:color="auto"/>
                <w:left w:val="none" w:sz="0" w:space="0" w:color="auto"/>
                <w:bottom w:val="none" w:sz="0" w:space="0" w:color="auto"/>
                <w:right w:val="none" w:sz="0" w:space="0" w:color="auto"/>
              </w:divBdr>
              <w:divsChild>
                <w:div w:id="1520925659">
                  <w:marLeft w:val="0"/>
                  <w:marRight w:val="0"/>
                  <w:marTop w:val="0"/>
                  <w:marBottom w:val="0"/>
                  <w:divBdr>
                    <w:top w:val="none" w:sz="0" w:space="0" w:color="auto"/>
                    <w:left w:val="none" w:sz="0" w:space="0" w:color="auto"/>
                    <w:bottom w:val="none" w:sz="0" w:space="0" w:color="auto"/>
                    <w:right w:val="none" w:sz="0" w:space="0" w:color="auto"/>
                  </w:divBdr>
                  <w:divsChild>
                    <w:div w:id="13073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5897">
      <w:bodyDiv w:val="1"/>
      <w:marLeft w:val="0"/>
      <w:marRight w:val="0"/>
      <w:marTop w:val="0"/>
      <w:marBottom w:val="0"/>
      <w:divBdr>
        <w:top w:val="none" w:sz="0" w:space="0" w:color="auto"/>
        <w:left w:val="none" w:sz="0" w:space="0" w:color="auto"/>
        <w:bottom w:val="none" w:sz="0" w:space="0" w:color="auto"/>
        <w:right w:val="none" w:sz="0" w:space="0" w:color="auto"/>
      </w:divBdr>
      <w:divsChild>
        <w:div w:id="147863957">
          <w:marLeft w:val="0"/>
          <w:marRight w:val="0"/>
          <w:marTop w:val="0"/>
          <w:marBottom w:val="0"/>
          <w:divBdr>
            <w:top w:val="none" w:sz="0" w:space="0" w:color="auto"/>
            <w:left w:val="none" w:sz="0" w:space="0" w:color="auto"/>
            <w:bottom w:val="none" w:sz="0" w:space="0" w:color="auto"/>
            <w:right w:val="none" w:sz="0" w:space="0" w:color="auto"/>
          </w:divBdr>
        </w:div>
      </w:divsChild>
    </w:div>
    <w:div w:id="619530677">
      <w:bodyDiv w:val="1"/>
      <w:marLeft w:val="0"/>
      <w:marRight w:val="0"/>
      <w:marTop w:val="0"/>
      <w:marBottom w:val="0"/>
      <w:divBdr>
        <w:top w:val="none" w:sz="0" w:space="0" w:color="auto"/>
        <w:left w:val="none" w:sz="0" w:space="0" w:color="auto"/>
        <w:bottom w:val="none" w:sz="0" w:space="0" w:color="auto"/>
        <w:right w:val="none" w:sz="0" w:space="0" w:color="auto"/>
      </w:divBdr>
    </w:div>
    <w:div w:id="621762657">
      <w:bodyDiv w:val="1"/>
      <w:marLeft w:val="0"/>
      <w:marRight w:val="0"/>
      <w:marTop w:val="0"/>
      <w:marBottom w:val="0"/>
      <w:divBdr>
        <w:top w:val="none" w:sz="0" w:space="0" w:color="auto"/>
        <w:left w:val="none" w:sz="0" w:space="0" w:color="auto"/>
        <w:bottom w:val="none" w:sz="0" w:space="0" w:color="auto"/>
        <w:right w:val="none" w:sz="0" w:space="0" w:color="auto"/>
      </w:divBdr>
      <w:divsChild>
        <w:div w:id="1368291024">
          <w:marLeft w:val="0"/>
          <w:marRight w:val="0"/>
          <w:marTop w:val="0"/>
          <w:marBottom w:val="0"/>
          <w:divBdr>
            <w:top w:val="none" w:sz="0" w:space="0" w:color="auto"/>
            <w:left w:val="none" w:sz="0" w:space="0" w:color="auto"/>
            <w:bottom w:val="none" w:sz="0" w:space="0" w:color="auto"/>
            <w:right w:val="none" w:sz="0" w:space="0" w:color="auto"/>
          </w:divBdr>
          <w:divsChild>
            <w:div w:id="1024794488">
              <w:marLeft w:val="0"/>
              <w:marRight w:val="0"/>
              <w:marTop w:val="0"/>
              <w:marBottom w:val="0"/>
              <w:divBdr>
                <w:top w:val="none" w:sz="0" w:space="0" w:color="auto"/>
                <w:left w:val="none" w:sz="0" w:space="0" w:color="auto"/>
                <w:bottom w:val="none" w:sz="0" w:space="0" w:color="auto"/>
                <w:right w:val="none" w:sz="0" w:space="0" w:color="auto"/>
              </w:divBdr>
              <w:divsChild>
                <w:div w:id="8080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113">
      <w:bodyDiv w:val="1"/>
      <w:marLeft w:val="0"/>
      <w:marRight w:val="0"/>
      <w:marTop w:val="0"/>
      <w:marBottom w:val="0"/>
      <w:divBdr>
        <w:top w:val="none" w:sz="0" w:space="0" w:color="auto"/>
        <w:left w:val="none" w:sz="0" w:space="0" w:color="auto"/>
        <w:bottom w:val="none" w:sz="0" w:space="0" w:color="auto"/>
        <w:right w:val="none" w:sz="0" w:space="0" w:color="auto"/>
      </w:divBdr>
    </w:div>
    <w:div w:id="692457849">
      <w:bodyDiv w:val="1"/>
      <w:marLeft w:val="0"/>
      <w:marRight w:val="0"/>
      <w:marTop w:val="0"/>
      <w:marBottom w:val="0"/>
      <w:divBdr>
        <w:top w:val="none" w:sz="0" w:space="0" w:color="auto"/>
        <w:left w:val="none" w:sz="0" w:space="0" w:color="auto"/>
        <w:bottom w:val="none" w:sz="0" w:space="0" w:color="auto"/>
        <w:right w:val="none" w:sz="0" w:space="0" w:color="auto"/>
      </w:divBdr>
    </w:div>
    <w:div w:id="716274580">
      <w:bodyDiv w:val="1"/>
      <w:marLeft w:val="0"/>
      <w:marRight w:val="0"/>
      <w:marTop w:val="0"/>
      <w:marBottom w:val="0"/>
      <w:divBdr>
        <w:top w:val="none" w:sz="0" w:space="0" w:color="auto"/>
        <w:left w:val="none" w:sz="0" w:space="0" w:color="auto"/>
        <w:bottom w:val="none" w:sz="0" w:space="0" w:color="auto"/>
        <w:right w:val="none" w:sz="0" w:space="0" w:color="auto"/>
      </w:divBdr>
    </w:div>
    <w:div w:id="718744148">
      <w:bodyDiv w:val="1"/>
      <w:marLeft w:val="0"/>
      <w:marRight w:val="0"/>
      <w:marTop w:val="0"/>
      <w:marBottom w:val="0"/>
      <w:divBdr>
        <w:top w:val="none" w:sz="0" w:space="0" w:color="auto"/>
        <w:left w:val="none" w:sz="0" w:space="0" w:color="auto"/>
        <w:bottom w:val="none" w:sz="0" w:space="0" w:color="auto"/>
        <w:right w:val="none" w:sz="0" w:space="0" w:color="auto"/>
      </w:divBdr>
    </w:div>
    <w:div w:id="784542280">
      <w:bodyDiv w:val="1"/>
      <w:marLeft w:val="0"/>
      <w:marRight w:val="0"/>
      <w:marTop w:val="0"/>
      <w:marBottom w:val="0"/>
      <w:divBdr>
        <w:top w:val="none" w:sz="0" w:space="0" w:color="auto"/>
        <w:left w:val="none" w:sz="0" w:space="0" w:color="auto"/>
        <w:bottom w:val="none" w:sz="0" w:space="0" w:color="auto"/>
        <w:right w:val="none" w:sz="0" w:space="0" w:color="auto"/>
      </w:divBdr>
    </w:div>
    <w:div w:id="792938181">
      <w:bodyDiv w:val="1"/>
      <w:marLeft w:val="0"/>
      <w:marRight w:val="0"/>
      <w:marTop w:val="0"/>
      <w:marBottom w:val="0"/>
      <w:divBdr>
        <w:top w:val="none" w:sz="0" w:space="0" w:color="auto"/>
        <w:left w:val="none" w:sz="0" w:space="0" w:color="auto"/>
        <w:bottom w:val="none" w:sz="0" w:space="0" w:color="auto"/>
        <w:right w:val="none" w:sz="0" w:space="0" w:color="auto"/>
      </w:divBdr>
    </w:div>
    <w:div w:id="842016274">
      <w:bodyDiv w:val="1"/>
      <w:marLeft w:val="0"/>
      <w:marRight w:val="0"/>
      <w:marTop w:val="0"/>
      <w:marBottom w:val="0"/>
      <w:divBdr>
        <w:top w:val="none" w:sz="0" w:space="0" w:color="auto"/>
        <w:left w:val="none" w:sz="0" w:space="0" w:color="auto"/>
        <w:bottom w:val="none" w:sz="0" w:space="0" w:color="auto"/>
        <w:right w:val="none" w:sz="0" w:space="0" w:color="auto"/>
      </w:divBdr>
    </w:div>
    <w:div w:id="843280467">
      <w:bodyDiv w:val="1"/>
      <w:marLeft w:val="0"/>
      <w:marRight w:val="0"/>
      <w:marTop w:val="0"/>
      <w:marBottom w:val="0"/>
      <w:divBdr>
        <w:top w:val="none" w:sz="0" w:space="0" w:color="auto"/>
        <w:left w:val="none" w:sz="0" w:space="0" w:color="auto"/>
        <w:bottom w:val="none" w:sz="0" w:space="0" w:color="auto"/>
        <w:right w:val="none" w:sz="0" w:space="0" w:color="auto"/>
      </w:divBdr>
    </w:div>
    <w:div w:id="844368818">
      <w:bodyDiv w:val="1"/>
      <w:marLeft w:val="0"/>
      <w:marRight w:val="0"/>
      <w:marTop w:val="0"/>
      <w:marBottom w:val="0"/>
      <w:divBdr>
        <w:top w:val="none" w:sz="0" w:space="0" w:color="auto"/>
        <w:left w:val="none" w:sz="0" w:space="0" w:color="auto"/>
        <w:bottom w:val="none" w:sz="0" w:space="0" w:color="auto"/>
        <w:right w:val="none" w:sz="0" w:space="0" w:color="auto"/>
      </w:divBdr>
    </w:div>
    <w:div w:id="845050992">
      <w:bodyDiv w:val="1"/>
      <w:marLeft w:val="0"/>
      <w:marRight w:val="0"/>
      <w:marTop w:val="0"/>
      <w:marBottom w:val="0"/>
      <w:divBdr>
        <w:top w:val="none" w:sz="0" w:space="0" w:color="auto"/>
        <w:left w:val="none" w:sz="0" w:space="0" w:color="auto"/>
        <w:bottom w:val="none" w:sz="0" w:space="0" w:color="auto"/>
        <w:right w:val="none" w:sz="0" w:space="0" w:color="auto"/>
      </w:divBdr>
    </w:div>
    <w:div w:id="859317796">
      <w:bodyDiv w:val="1"/>
      <w:marLeft w:val="0"/>
      <w:marRight w:val="0"/>
      <w:marTop w:val="0"/>
      <w:marBottom w:val="0"/>
      <w:divBdr>
        <w:top w:val="none" w:sz="0" w:space="0" w:color="auto"/>
        <w:left w:val="none" w:sz="0" w:space="0" w:color="auto"/>
        <w:bottom w:val="none" w:sz="0" w:space="0" w:color="auto"/>
        <w:right w:val="none" w:sz="0" w:space="0" w:color="auto"/>
      </w:divBdr>
    </w:div>
    <w:div w:id="871070445">
      <w:bodyDiv w:val="1"/>
      <w:marLeft w:val="0"/>
      <w:marRight w:val="0"/>
      <w:marTop w:val="0"/>
      <w:marBottom w:val="0"/>
      <w:divBdr>
        <w:top w:val="none" w:sz="0" w:space="0" w:color="auto"/>
        <w:left w:val="none" w:sz="0" w:space="0" w:color="auto"/>
        <w:bottom w:val="none" w:sz="0" w:space="0" w:color="auto"/>
        <w:right w:val="none" w:sz="0" w:space="0" w:color="auto"/>
      </w:divBdr>
    </w:div>
    <w:div w:id="925184728">
      <w:bodyDiv w:val="1"/>
      <w:marLeft w:val="0"/>
      <w:marRight w:val="0"/>
      <w:marTop w:val="0"/>
      <w:marBottom w:val="0"/>
      <w:divBdr>
        <w:top w:val="none" w:sz="0" w:space="0" w:color="auto"/>
        <w:left w:val="none" w:sz="0" w:space="0" w:color="auto"/>
        <w:bottom w:val="none" w:sz="0" w:space="0" w:color="auto"/>
        <w:right w:val="none" w:sz="0" w:space="0" w:color="auto"/>
      </w:divBdr>
    </w:div>
    <w:div w:id="947733089">
      <w:bodyDiv w:val="1"/>
      <w:marLeft w:val="0"/>
      <w:marRight w:val="0"/>
      <w:marTop w:val="0"/>
      <w:marBottom w:val="0"/>
      <w:divBdr>
        <w:top w:val="none" w:sz="0" w:space="0" w:color="auto"/>
        <w:left w:val="none" w:sz="0" w:space="0" w:color="auto"/>
        <w:bottom w:val="none" w:sz="0" w:space="0" w:color="auto"/>
        <w:right w:val="none" w:sz="0" w:space="0" w:color="auto"/>
      </w:divBdr>
    </w:div>
    <w:div w:id="963579094">
      <w:bodyDiv w:val="1"/>
      <w:marLeft w:val="0"/>
      <w:marRight w:val="0"/>
      <w:marTop w:val="0"/>
      <w:marBottom w:val="0"/>
      <w:divBdr>
        <w:top w:val="none" w:sz="0" w:space="0" w:color="auto"/>
        <w:left w:val="none" w:sz="0" w:space="0" w:color="auto"/>
        <w:bottom w:val="none" w:sz="0" w:space="0" w:color="auto"/>
        <w:right w:val="none" w:sz="0" w:space="0" w:color="auto"/>
      </w:divBdr>
      <w:divsChild>
        <w:div w:id="700395234">
          <w:marLeft w:val="0"/>
          <w:marRight w:val="0"/>
          <w:marTop w:val="0"/>
          <w:marBottom w:val="240"/>
          <w:divBdr>
            <w:top w:val="none" w:sz="0" w:space="0" w:color="auto"/>
            <w:left w:val="none" w:sz="0" w:space="0" w:color="auto"/>
            <w:bottom w:val="none" w:sz="0" w:space="0" w:color="auto"/>
            <w:right w:val="none" w:sz="0" w:space="0" w:color="auto"/>
          </w:divBdr>
          <w:divsChild>
            <w:div w:id="795872621">
              <w:marLeft w:val="0"/>
              <w:marRight w:val="0"/>
              <w:marTop w:val="0"/>
              <w:marBottom w:val="0"/>
              <w:divBdr>
                <w:top w:val="none" w:sz="0" w:space="0" w:color="auto"/>
                <w:left w:val="none" w:sz="0" w:space="0" w:color="auto"/>
                <w:bottom w:val="none" w:sz="0" w:space="0" w:color="auto"/>
                <w:right w:val="none" w:sz="0" w:space="0" w:color="auto"/>
              </w:divBdr>
              <w:divsChild>
                <w:div w:id="985277363">
                  <w:marLeft w:val="0"/>
                  <w:marRight w:val="0"/>
                  <w:marTop w:val="0"/>
                  <w:marBottom w:val="0"/>
                  <w:divBdr>
                    <w:top w:val="none" w:sz="0" w:space="0" w:color="auto"/>
                    <w:left w:val="none" w:sz="0" w:space="0" w:color="auto"/>
                    <w:bottom w:val="none" w:sz="0" w:space="0" w:color="auto"/>
                    <w:right w:val="none" w:sz="0" w:space="0" w:color="auto"/>
                  </w:divBdr>
                  <w:divsChild>
                    <w:div w:id="2079545935">
                      <w:marLeft w:val="0"/>
                      <w:marRight w:val="0"/>
                      <w:marTop w:val="0"/>
                      <w:marBottom w:val="0"/>
                      <w:divBdr>
                        <w:top w:val="none" w:sz="0" w:space="0" w:color="auto"/>
                        <w:left w:val="none" w:sz="0" w:space="0" w:color="auto"/>
                        <w:bottom w:val="none" w:sz="0" w:space="0" w:color="auto"/>
                        <w:right w:val="none" w:sz="0" w:space="0" w:color="auto"/>
                      </w:divBdr>
                      <w:divsChild>
                        <w:div w:id="870335803">
                          <w:marLeft w:val="0"/>
                          <w:marRight w:val="0"/>
                          <w:marTop w:val="0"/>
                          <w:marBottom w:val="0"/>
                          <w:divBdr>
                            <w:top w:val="none" w:sz="0" w:space="0" w:color="auto"/>
                            <w:left w:val="none" w:sz="0" w:space="0" w:color="auto"/>
                            <w:bottom w:val="none" w:sz="0" w:space="0" w:color="auto"/>
                            <w:right w:val="none" w:sz="0" w:space="0" w:color="auto"/>
                          </w:divBdr>
                          <w:divsChild>
                            <w:div w:id="2106419555">
                              <w:marLeft w:val="0"/>
                              <w:marRight w:val="0"/>
                              <w:marTop w:val="0"/>
                              <w:marBottom w:val="0"/>
                              <w:divBdr>
                                <w:top w:val="none" w:sz="0" w:space="0" w:color="auto"/>
                                <w:left w:val="none" w:sz="0" w:space="0" w:color="auto"/>
                                <w:bottom w:val="none" w:sz="0" w:space="0" w:color="auto"/>
                                <w:right w:val="none" w:sz="0" w:space="0" w:color="auto"/>
                              </w:divBdr>
                              <w:divsChild>
                                <w:div w:id="1954284447">
                                  <w:marLeft w:val="0"/>
                                  <w:marRight w:val="0"/>
                                  <w:marTop w:val="0"/>
                                  <w:marBottom w:val="0"/>
                                  <w:divBdr>
                                    <w:top w:val="none" w:sz="0" w:space="0" w:color="auto"/>
                                    <w:left w:val="none" w:sz="0" w:space="0" w:color="auto"/>
                                    <w:bottom w:val="none" w:sz="0" w:space="0" w:color="auto"/>
                                    <w:right w:val="none" w:sz="0" w:space="0" w:color="auto"/>
                                  </w:divBdr>
                                  <w:divsChild>
                                    <w:div w:id="1580555050">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sChild>
                                            <w:div w:id="692221028">
                                              <w:marLeft w:val="0"/>
                                              <w:marRight w:val="0"/>
                                              <w:marTop w:val="0"/>
                                              <w:marBottom w:val="240"/>
                                              <w:divBdr>
                                                <w:top w:val="none" w:sz="0" w:space="0" w:color="auto"/>
                                                <w:left w:val="none" w:sz="0" w:space="0" w:color="auto"/>
                                                <w:bottom w:val="none" w:sz="0" w:space="0" w:color="auto"/>
                                                <w:right w:val="none" w:sz="0" w:space="0" w:color="auto"/>
                                              </w:divBdr>
                                              <w:divsChild>
                                                <w:div w:id="893352079">
                                                  <w:marLeft w:val="0"/>
                                                  <w:marRight w:val="0"/>
                                                  <w:marTop w:val="0"/>
                                                  <w:marBottom w:val="0"/>
                                                  <w:divBdr>
                                                    <w:top w:val="none" w:sz="0" w:space="0" w:color="auto"/>
                                                    <w:left w:val="none" w:sz="0" w:space="0" w:color="auto"/>
                                                    <w:bottom w:val="none" w:sz="0" w:space="0" w:color="auto"/>
                                                    <w:right w:val="none" w:sz="0" w:space="0" w:color="auto"/>
                                                  </w:divBdr>
                                                  <w:divsChild>
                                                    <w:div w:id="1904485366">
                                                      <w:marLeft w:val="0"/>
                                                      <w:marRight w:val="0"/>
                                                      <w:marTop w:val="0"/>
                                                      <w:marBottom w:val="0"/>
                                                      <w:divBdr>
                                                        <w:top w:val="none" w:sz="0" w:space="0" w:color="auto"/>
                                                        <w:left w:val="none" w:sz="0" w:space="0" w:color="auto"/>
                                                        <w:bottom w:val="none" w:sz="0" w:space="0" w:color="auto"/>
                                                        <w:right w:val="none" w:sz="0" w:space="0" w:color="auto"/>
                                                      </w:divBdr>
                                                      <w:divsChild>
                                                        <w:div w:id="183399181">
                                                          <w:marLeft w:val="0"/>
                                                          <w:marRight w:val="0"/>
                                                          <w:marTop w:val="0"/>
                                                          <w:marBottom w:val="192"/>
                                                          <w:divBdr>
                                                            <w:top w:val="none" w:sz="0" w:space="0" w:color="auto"/>
                                                            <w:left w:val="none" w:sz="0" w:space="0" w:color="auto"/>
                                                            <w:bottom w:val="none" w:sz="0" w:space="0" w:color="auto"/>
                                                            <w:right w:val="none" w:sz="0" w:space="0" w:color="auto"/>
                                                          </w:divBdr>
                                                          <w:divsChild>
                                                            <w:div w:id="14064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599317">
      <w:bodyDiv w:val="1"/>
      <w:marLeft w:val="0"/>
      <w:marRight w:val="0"/>
      <w:marTop w:val="0"/>
      <w:marBottom w:val="0"/>
      <w:divBdr>
        <w:top w:val="none" w:sz="0" w:space="0" w:color="auto"/>
        <w:left w:val="none" w:sz="0" w:space="0" w:color="auto"/>
        <w:bottom w:val="none" w:sz="0" w:space="0" w:color="auto"/>
        <w:right w:val="none" w:sz="0" w:space="0" w:color="auto"/>
      </w:divBdr>
    </w:div>
    <w:div w:id="975136244">
      <w:bodyDiv w:val="1"/>
      <w:marLeft w:val="0"/>
      <w:marRight w:val="0"/>
      <w:marTop w:val="0"/>
      <w:marBottom w:val="0"/>
      <w:divBdr>
        <w:top w:val="none" w:sz="0" w:space="0" w:color="auto"/>
        <w:left w:val="none" w:sz="0" w:space="0" w:color="auto"/>
        <w:bottom w:val="none" w:sz="0" w:space="0" w:color="auto"/>
        <w:right w:val="none" w:sz="0" w:space="0" w:color="auto"/>
      </w:divBdr>
    </w:div>
    <w:div w:id="1008411799">
      <w:bodyDiv w:val="1"/>
      <w:marLeft w:val="0"/>
      <w:marRight w:val="0"/>
      <w:marTop w:val="0"/>
      <w:marBottom w:val="0"/>
      <w:divBdr>
        <w:top w:val="none" w:sz="0" w:space="0" w:color="auto"/>
        <w:left w:val="none" w:sz="0" w:space="0" w:color="auto"/>
        <w:bottom w:val="none" w:sz="0" w:space="0" w:color="auto"/>
        <w:right w:val="none" w:sz="0" w:space="0" w:color="auto"/>
      </w:divBdr>
    </w:div>
    <w:div w:id="1013998546">
      <w:bodyDiv w:val="1"/>
      <w:marLeft w:val="0"/>
      <w:marRight w:val="0"/>
      <w:marTop w:val="0"/>
      <w:marBottom w:val="0"/>
      <w:divBdr>
        <w:top w:val="none" w:sz="0" w:space="0" w:color="auto"/>
        <w:left w:val="none" w:sz="0" w:space="0" w:color="auto"/>
        <w:bottom w:val="none" w:sz="0" w:space="0" w:color="auto"/>
        <w:right w:val="none" w:sz="0" w:space="0" w:color="auto"/>
      </w:divBdr>
    </w:div>
    <w:div w:id="1022315393">
      <w:bodyDiv w:val="1"/>
      <w:marLeft w:val="0"/>
      <w:marRight w:val="0"/>
      <w:marTop w:val="0"/>
      <w:marBottom w:val="0"/>
      <w:divBdr>
        <w:top w:val="none" w:sz="0" w:space="0" w:color="auto"/>
        <w:left w:val="none" w:sz="0" w:space="0" w:color="auto"/>
        <w:bottom w:val="none" w:sz="0" w:space="0" w:color="auto"/>
        <w:right w:val="none" w:sz="0" w:space="0" w:color="auto"/>
      </w:divBdr>
      <w:divsChild>
        <w:div w:id="226231407">
          <w:marLeft w:val="0"/>
          <w:marRight w:val="0"/>
          <w:marTop w:val="0"/>
          <w:marBottom w:val="0"/>
          <w:divBdr>
            <w:top w:val="none" w:sz="0" w:space="0" w:color="auto"/>
            <w:left w:val="none" w:sz="0" w:space="0" w:color="auto"/>
            <w:bottom w:val="none" w:sz="0" w:space="0" w:color="auto"/>
            <w:right w:val="none" w:sz="0" w:space="0" w:color="auto"/>
          </w:divBdr>
          <w:divsChild>
            <w:div w:id="1670788700">
              <w:marLeft w:val="0"/>
              <w:marRight w:val="0"/>
              <w:marTop w:val="0"/>
              <w:marBottom w:val="0"/>
              <w:divBdr>
                <w:top w:val="none" w:sz="0" w:space="0" w:color="auto"/>
                <w:left w:val="none" w:sz="0" w:space="0" w:color="auto"/>
                <w:bottom w:val="none" w:sz="0" w:space="0" w:color="auto"/>
                <w:right w:val="none" w:sz="0" w:space="0" w:color="auto"/>
              </w:divBdr>
              <w:divsChild>
                <w:div w:id="1213612973">
                  <w:marLeft w:val="0"/>
                  <w:marRight w:val="0"/>
                  <w:marTop w:val="0"/>
                  <w:marBottom w:val="0"/>
                  <w:divBdr>
                    <w:top w:val="none" w:sz="0" w:space="0" w:color="auto"/>
                    <w:left w:val="none" w:sz="0" w:space="0" w:color="auto"/>
                    <w:bottom w:val="none" w:sz="0" w:space="0" w:color="auto"/>
                    <w:right w:val="none" w:sz="0" w:space="0" w:color="auto"/>
                  </w:divBdr>
                  <w:divsChild>
                    <w:div w:id="477964092">
                      <w:marLeft w:val="0"/>
                      <w:marRight w:val="0"/>
                      <w:marTop w:val="0"/>
                      <w:marBottom w:val="0"/>
                      <w:divBdr>
                        <w:top w:val="none" w:sz="0" w:space="0" w:color="auto"/>
                        <w:left w:val="none" w:sz="0" w:space="0" w:color="auto"/>
                        <w:bottom w:val="none" w:sz="0" w:space="0" w:color="auto"/>
                        <w:right w:val="none" w:sz="0" w:space="0" w:color="auto"/>
                      </w:divBdr>
                      <w:divsChild>
                        <w:div w:id="395786915">
                          <w:marLeft w:val="0"/>
                          <w:marRight w:val="0"/>
                          <w:marTop w:val="0"/>
                          <w:marBottom w:val="0"/>
                          <w:divBdr>
                            <w:top w:val="none" w:sz="0" w:space="0" w:color="auto"/>
                            <w:left w:val="none" w:sz="0" w:space="0" w:color="auto"/>
                            <w:bottom w:val="none" w:sz="0" w:space="0" w:color="auto"/>
                            <w:right w:val="none" w:sz="0" w:space="0" w:color="auto"/>
                          </w:divBdr>
                          <w:divsChild>
                            <w:div w:id="101070869">
                              <w:marLeft w:val="0"/>
                              <w:marRight w:val="0"/>
                              <w:marTop w:val="0"/>
                              <w:marBottom w:val="0"/>
                              <w:divBdr>
                                <w:top w:val="none" w:sz="0" w:space="0" w:color="auto"/>
                                <w:left w:val="none" w:sz="0" w:space="0" w:color="auto"/>
                                <w:bottom w:val="none" w:sz="0" w:space="0" w:color="auto"/>
                                <w:right w:val="none" w:sz="0" w:space="0" w:color="auto"/>
                              </w:divBdr>
                              <w:divsChild>
                                <w:div w:id="1856268692">
                                  <w:marLeft w:val="0"/>
                                  <w:marRight w:val="0"/>
                                  <w:marTop w:val="0"/>
                                  <w:marBottom w:val="0"/>
                                  <w:divBdr>
                                    <w:top w:val="none" w:sz="0" w:space="0" w:color="auto"/>
                                    <w:left w:val="none" w:sz="0" w:space="0" w:color="auto"/>
                                    <w:bottom w:val="none" w:sz="0" w:space="0" w:color="auto"/>
                                    <w:right w:val="none" w:sz="0" w:space="0" w:color="auto"/>
                                  </w:divBdr>
                                  <w:divsChild>
                                    <w:div w:id="1027415778">
                                      <w:marLeft w:val="0"/>
                                      <w:marRight w:val="0"/>
                                      <w:marTop w:val="0"/>
                                      <w:marBottom w:val="0"/>
                                      <w:divBdr>
                                        <w:top w:val="none" w:sz="0" w:space="0" w:color="auto"/>
                                        <w:left w:val="none" w:sz="0" w:space="0" w:color="auto"/>
                                        <w:bottom w:val="none" w:sz="0" w:space="0" w:color="auto"/>
                                        <w:right w:val="none" w:sz="0" w:space="0" w:color="auto"/>
                                      </w:divBdr>
                                      <w:divsChild>
                                        <w:div w:id="1774978290">
                                          <w:marLeft w:val="0"/>
                                          <w:marRight w:val="0"/>
                                          <w:marTop w:val="0"/>
                                          <w:marBottom w:val="0"/>
                                          <w:divBdr>
                                            <w:top w:val="none" w:sz="0" w:space="0" w:color="auto"/>
                                            <w:left w:val="none" w:sz="0" w:space="0" w:color="auto"/>
                                            <w:bottom w:val="none" w:sz="0" w:space="0" w:color="auto"/>
                                            <w:right w:val="none" w:sz="0" w:space="0" w:color="auto"/>
                                          </w:divBdr>
                                          <w:divsChild>
                                            <w:div w:id="865752560">
                                              <w:marLeft w:val="0"/>
                                              <w:marRight w:val="0"/>
                                              <w:marTop w:val="0"/>
                                              <w:marBottom w:val="0"/>
                                              <w:divBdr>
                                                <w:top w:val="none" w:sz="0" w:space="0" w:color="auto"/>
                                                <w:left w:val="none" w:sz="0" w:space="0" w:color="auto"/>
                                                <w:bottom w:val="none" w:sz="0" w:space="0" w:color="auto"/>
                                                <w:right w:val="none" w:sz="0" w:space="0" w:color="auto"/>
                                              </w:divBdr>
                                              <w:divsChild>
                                                <w:div w:id="4028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3080">
                                      <w:marLeft w:val="0"/>
                                      <w:marRight w:val="0"/>
                                      <w:marTop w:val="0"/>
                                      <w:marBottom w:val="0"/>
                                      <w:divBdr>
                                        <w:top w:val="none" w:sz="0" w:space="0" w:color="auto"/>
                                        <w:left w:val="none" w:sz="0" w:space="0" w:color="auto"/>
                                        <w:bottom w:val="none" w:sz="0" w:space="0" w:color="auto"/>
                                        <w:right w:val="none" w:sz="0" w:space="0" w:color="auto"/>
                                      </w:divBdr>
                                      <w:divsChild>
                                        <w:div w:id="1995059176">
                                          <w:marLeft w:val="0"/>
                                          <w:marRight w:val="0"/>
                                          <w:marTop w:val="0"/>
                                          <w:marBottom w:val="0"/>
                                          <w:divBdr>
                                            <w:top w:val="none" w:sz="0" w:space="0" w:color="auto"/>
                                            <w:left w:val="none" w:sz="0" w:space="0" w:color="auto"/>
                                            <w:bottom w:val="none" w:sz="0" w:space="0" w:color="auto"/>
                                            <w:right w:val="none" w:sz="0" w:space="0" w:color="auto"/>
                                          </w:divBdr>
                                          <w:divsChild>
                                            <w:div w:id="176309956">
                                              <w:marLeft w:val="0"/>
                                              <w:marRight w:val="0"/>
                                              <w:marTop w:val="0"/>
                                              <w:marBottom w:val="0"/>
                                              <w:divBdr>
                                                <w:top w:val="none" w:sz="0" w:space="0" w:color="auto"/>
                                                <w:left w:val="none" w:sz="0" w:space="0" w:color="auto"/>
                                                <w:bottom w:val="none" w:sz="0" w:space="0" w:color="auto"/>
                                                <w:right w:val="none" w:sz="0" w:space="0" w:color="auto"/>
                                              </w:divBdr>
                                              <w:divsChild>
                                                <w:div w:id="11227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21946">
          <w:marLeft w:val="0"/>
          <w:marRight w:val="0"/>
          <w:marTop w:val="0"/>
          <w:marBottom w:val="0"/>
          <w:divBdr>
            <w:top w:val="none" w:sz="0" w:space="0" w:color="auto"/>
            <w:left w:val="none" w:sz="0" w:space="0" w:color="auto"/>
            <w:bottom w:val="none" w:sz="0" w:space="0" w:color="auto"/>
            <w:right w:val="none" w:sz="0" w:space="0" w:color="auto"/>
          </w:divBdr>
          <w:divsChild>
            <w:div w:id="1077240475">
              <w:marLeft w:val="0"/>
              <w:marRight w:val="0"/>
              <w:marTop w:val="0"/>
              <w:marBottom w:val="0"/>
              <w:divBdr>
                <w:top w:val="none" w:sz="0" w:space="0" w:color="auto"/>
                <w:left w:val="none" w:sz="0" w:space="0" w:color="auto"/>
                <w:bottom w:val="none" w:sz="0" w:space="0" w:color="auto"/>
                <w:right w:val="none" w:sz="0" w:space="0" w:color="auto"/>
              </w:divBdr>
              <w:divsChild>
                <w:div w:id="1196965213">
                  <w:marLeft w:val="0"/>
                  <w:marRight w:val="0"/>
                  <w:marTop w:val="0"/>
                  <w:marBottom w:val="0"/>
                  <w:divBdr>
                    <w:top w:val="none" w:sz="0" w:space="0" w:color="auto"/>
                    <w:left w:val="none" w:sz="0" w:space="0" w:color="auto"/>
                    <w:bottom w:val="none" w:sz="0" w:space="0" w:color="auto"/>
                    <w:right w:val="none" w:sz="0" w:space="0" w:color="auto"/>
                  </w:divBdr>
                  <w:divsChild>
                    <w:div w:id="705758997">
                      <w:marLeft w:val="0"/>
                      <w:marRight w:val="0"/>
                      <w:marTop w:val="0"/>
                      <w:marBottom w:val="0"/>
                      <w:divBdr>
                        <w:top w:val="none" w:sz="0" w:space="0" w:color="auto"/>
                        <w:left w:val="none" w:sz="0" w:space="0" w:color="auto"/>
                        <w:bottom w:val="none" w:sz="0" w:space="0" w:color="auto"/>
                        <w:right w:val="none" w:sz="0" w:space="0" w:color="auto"/>
                      </w:divBdr>
                      <w:divsChild>
                        <w:div w:id="781648730">
                          <w:marLeft w:val="0"/>
                          <w:marRight w:val="0"/>
                          <w:marTop w:val="0"/>
                          <w:marBottom w:val="0"/>
                          <w:divBdr>
                            <w:top w:val="none" w:sz="0" w:space="0" w:color="auto"/>
                            <w:left w:val="none" w:sz="0" w:space="0" w:color="auto"/>
                            <w:bottom w:val="none" w:sz="0" w:space="0" w:color="auto"/>
                            <w:right w:val="none" w:sz="0" w:space="0" w:color="auto"/>
                          </w:divBdr>
                          <w:divsChild>
                            <w:div w:id="1110584097">
                              <w:marLeft w:val="0"/>
                              <w:marRight w:val="0"/>
                              <w:marTop w:val="0"/>
                              <w:marBottom w:val="0"/>
                              <w:divBdr>
                                <w:top w:val="none" w:sz="0" w:space="0" w:color="auto"/>
                                <w:left w:val="none" w:sz="0" w:space="0" w:color="auto"/>
                                <w:bottom w:val="none" w:sz="0" w:space="0" w:color="auto"/>
                                <w:right w:val="none" w:sz="0" w:space="0" w:color="auto"/>
                              </w:divBdr>
                              <w:divsChild>
                                <w:div w:id="1694922111">
                                  <w:marLeft w:val="0"/>
                                  <w:marRight w:val="0"/>
                                  <w:marTop w:val="0"/>
                                  <w:marBottom w:val="0"/>
                                  <w:divBdr>
                                    <w:top w:val="none" w:sz="0" w:space="0" w:color="auto"/>
                                    <w:left w:val="none" w:sz="0" w:space="0" w:color="auto"/>
                                    <w:bottom w:val="none" w:sz="0" w:space="0" w:color="auto"/>
                                    <w:right w:val="none" w:sz="0" w:space="0" w:color="auto"/>
                                  </w:divBdr>
                                  <w:divsChild>
                                    <w:div w:id="511721659">
                                      <w:marLeft w:val="0"/>
                                      <w:marRight w:val="0"/>
                                      <w:marTop w:val="0"/>
                                      <w:marBottom w:val="0"/>
                                      <w:divBdr>
                                        <w:top w:val="none" w:sz="0" w:space="0" w:color="auto"/>
                                        <w:left w:val="none" w:sz="0" w:space="0" w:color="auto"/>
                                        <w:bottom w:val="none" w:sz="0" w:space="0" w:color="auto"/>
                                        <w:right w:val="none" w:sz="0" w:space="0" w:color="auto"/>
                                      </w:divBdr>
                                      <w:divsChild>
                                        <w:div w:id="906115674">
                                          <w:marLeft w:val="0"/>
                                          <w:marRight w:val="0"/>
                                          <w:marTop w:val="0"/>
                                          <w:marBottom w:val="0"/>
                                          <w:divBdr>
                                            <w:top w:val="none" w:sz="0" w:space="0" w:color="auto"/>
                                            <w:left w:val="none" w:sz="0" w:space="0" w:color="auto"/>
                                            <w:bottom w:val="none" w:sz="0" w:space="0" w:color="auto"/>
                                            <w:right w:val="none" w:sz="0" w:space="0" w:color="auto"/>
                                          </w:divBdr>
                                          <w:divsChild>
                                            <w:div w:id="1785801946">
                                              <w:marLeft w:val="0"/>
                                              <w:marRight w:val="0"/>
                                              <w:marTop w:val="0"/>
                                              <w:marBottom w:val="0"/>
                                              <w:divBdr>
                                                <w:top w:val="none" w:sz="0" w:space="0" w:color="auto"/>
                                                <w:left w:val="none" w:sz="0" w:space="0" w:color="auto"/>
                                                <w:bottom w:val="none" w:sz="0" w:space="0" w:color="auto"/>
                                                <w:right w:val="none" w:sz="0" w:space="0" w:color="auto"/>
                                              </w:divBdr>
                                              <w:divsChild>
                                                <w:div w:id="1854764160">
                                                  <w:marLeft w:val="0"/>
                                                  <w:marRight w:val="0"/>
                                                  <w:marTop w:val="0"/>
                                                  <w:marBottom w:val="0"/>
                                                  <w:divBdr>
                                                    <w:top w:val="none" w:sz="0" w:space="0" w:color="auto"/>
                                                    <w:left w:val="none" w:sz="0" w:space="0" w:color="auto"/>
                                                    <w:bottom w:val="none" w:sz="0" w:space="0" w:color="auto"/>
                                                    <w:right w:val="none" w:sz="0" w:space="0" w:color="auto"/>
                                                  </w:divBdr>
                                                  <w:divsChild>
                                                    <w:div w:id="3793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294100">
      <w:bodyDiv w:val="1"/>
      <w:marLeft w:val="0"/>
      <w:marRight w:val="0"/>
      <w:marTop w:val="0"/>
      <w:marBottom w:val="0"/>
      <w:divBdr>
        <w:top w:val="none" w:sz="0" w:space="0" w:color="auto"/>
        <w:left w:val="none" w:sz="0" w:space="0" w:color="auto"/>
        <w:bottom w:val="none" w:sz="0" w:space="0" w:color="auto"/>
        <w:right w:val="none" w:sz="0" w:space="0" w:color="auto"/>
      </w:divBdr>
    </w:div>
    <w:div w:id="1052925912">
      <w:bodyDiv w:val="1"/>
      <w:marLeft w:val="0"/>
      <w:marRight w:val="0"/>
      <w:marTop w:val="0"/>
      <w:marBottom w:val="0"/>
      <w:divBdr>
        <w:top w:val="none" w:sz="0" w:space="0" w:color="auto"/>
        <w:left w:val="none" w:sz="0" w:space="0" w:color="auto"/>
        <w:bottom w:val="none" w:sz="0" w:space="0" w:color="auto"/>
        <w:right w:val="none" w:sz="0" w:space="0" w:color="auto"/>
      </w:divBdr>
    </w:div>
    <w:div w:id="1056245175">
      <w:bodyDiv w:val="1"/>
      <w:marLeft w:val="0"/>
      <w:marRight w:val="0"/>
      <w:marTop w:val="0"/>
      <w:marBottom w:val="0"/>
      <w:divBdr>
        <w:top w:val="none" w:sz="0" w:space="0" w:color="auto"/>
        <w:left w:val="none" w:sz="0" w:space="0" w:color="auto"/>
        <w:bottom w:val="none" w:sz="0" w:space="0" w:color="auto"/>
        <w:right w:val="none" w:sz="0" w:space="0" w:color="auto"/>
      </w:divBdr>
    </w:div>
    <w:div w:id="1077477664">
      <w:bodyDiv w:val="1"/>
      <w:marLeft w:val="0"/>
      <w:marRight w:val="0"/>
      <w:marTop w:val="0"/>
      <w:marBottom w:val="0"/>
      <w:divBdr>
        <w:top w:val="none" w:sz="0" w:space="0" w:color="auto"/>
        <w:left w:val="none" w:sz="0" w:space="0" w:color="auto"/>
        <w:bottom w:val="none" w:sz="0" w:space="0" w:color="auto"/>
        <w:right w:val="none" w:sz="0" w:space="0" w:color="auto"/>
      </w:divBdr>
    </w:div>
    <w:div w:id="1078476285">
      <w:bodyDiv w:val="1"/>
      <w:marLeft w:val="0"/>
      <w:marRight w:val="0"/>
      <w:marTop w:val="0"/>
      <w:marBottom w:val="0"/>
      <w:divBdr>
        <w:top w:val="none" w:sz="0" w:space="0" w:color="auto"/>
        <w:left w:val="none" w:sz="0" w:space="0" w:color="auto"/>
        <w:bottom w:val="none" w:sz="0" w:space="0" w:color="auto"/>
        <w:right w:val="none" w:sz="0" w:space="0" w:color="auto"/>
      </w:divBdr>
    </w:div>
    <w:div w:id="1084647330">
      <w:bodyDiv w:val="1"/>
      <w:marLeft w:val="0"/>
      <w:marRight w:val="0"/>
      <w:marTop w:val="0"/>
      <w:marBottom w:val="0"/>
      <w:divBdr>
        <w:top w:val="none" w:sz="0" w:space="0" w:color="auto"/>
        <w:left w:val="none" w:sz="0" w:space="0" w:color="auto"/>
        <w:bottom w:val="none" w:sz="0" w:space="0" w:color="auto"/>
        <w:right w:val="none" w:sz="0" w:space="0" w:color="auto"/>
      </w:divBdr>
    </w:div>
    <w:div w:id="1089275774">
      <w:bodyDiv w:val="1"/>
      <w:marLeft w:val="0"/>
      <w:marRight w:val="0"/>
      <w:marTop w:val="0"/>
      <w:marBottom w:val="0"/>
      <w:divBdr>
        <w:top w:val="none" w:sz="0" w:space="0" w:color="auto"/>
        <w:left w:val="none" w:sz="0" w:space="0" w:color="auto"/>
        <w:bottom w:val="none" w:sz="0" w:space="0" w:color="auto"/>
        <w:right w:val="none" w:sz="0" w:space="0" w:color="auto"/>
      </w:divBdr>
    </w:div>
    <w:div w:id="1109660082">
      <w:bodyDiv w:val="1"/>
      <w:marLeft w:val="0"/>
      <w:marRight w:val="0"/>
      <w:marTop w:val="0"/>
      <w:marBottom w:val="0"/>
      <w:divBdr>
        <w:top w:val="none" w:sz="0" w:space="0" w:color="auto"/>
        <w:left w:val="none" w:sz="0" w:space="0" w:color="auto"/>
        <w:bottom w:val="none" w:sz="0" w:space="0" w:color="auto"/>
        <w:right w:val="none" w:sz="0" w:space="0" w:color="auto"/>
      </w:divBdr>
    </w:div>
    <w:div w:id="1162088582">
      <w:bodyDiv w:val="1"/>
      <w:marLeft w:val="0"/>
      <w:marRight w:val="0"/>
      <w:marTop w:val="0"/>
      <w:marBottom w:val="0"/>
      <w:divBdr>
        <w:top w:val="none" w:sz="0" w:space="0" w:color="auto"/>
        <w:left w:val="none" w:sz="0" w:space="0" w:color="auto"/>
        <w:bottom w:val="none" w:sz="0" w:space="0" w:color="auto"/>
        <w:right w:val="none" w:sz="0" w:space="0" w:color="auto"/>
      </w:divBdr>
    </w:div>
    <w:div w:id="1182552319">
      <w:bodyDiv w:val="1"/>
      <w:marLeft w:val="0"/>
      <w:marRight w:val="0"/>
      <w:marTop w:val="0"/>
      <w:marBottom w:val="0"/>
      <w:divBdr>
        <w:top w:val="none" w:sz="0" w:space="0" w:color="auto"/>
        <w:left w:val="none" w:sz="0" w:space="0" w:color="auto"/>
        <w:bottom w:val="none" w:sz="0" w:space="0" w:color="auto"/>
        <w:right w:val="none" w:sz="0" w:space="0" w:color="auto"/>
      </w:divBdr>
    </w:div>
    <w:div w:id="1196969946">
      <w:bodyDiv w:val="1"/>
      <w:marLeft w:val="0"/>
      <w:marRight w:val="0"/>
      <w:marTop w:val="0"/>
      <w:marBottom w:val="0"/>
      <w:divBdr>
        <w:top w:val="none" w:sz="0" w:space="0" w:color="auto"/>
        <w:left w:val="none" w:sz="0" w:space="0" w:color="auto"/>
        <w:bottom w:val="none" w:sz="0" w:space="0" w:color="auto"/>
        <w:right w:val="none" w:sz="0" w:space="0" w:color="auto"/>
      </w:divBdr>
      <w:divsChild>
        <w:div w:id="1833594930">
          <w:marLeft w:val="0"/>
          <w:marRight w:val="0"/>
          <w:marTop w:val="0"/>
          <w:marBottom w:val="0"/>
          <w:divBdr>
            <w:top w:val="none" w:sz="0" w:space="0" w:color="auto"/>
            <w:left w:val="none" w:sz="0" w:space="0" w:color="auto"/>
            <w:bottom w:val="none" w:sz="0" w:space="0" w:color="auto"/>
            <w:right w:val="none" w:sz="0" w:space="0" w:color="auto"/>
          </w:divBdr>
          <w:divsChild>
            <w:div w:id="491681319">
              <w:marLeft w:val="0"/>
              <w:marRight w:val="0"/>
              <w:marTop w:val="0"/>
              <w:marBottom w:val="0"/>
              <w:divBdr>
                <w:top w:val="none" w:sz="0" w:space="0" w:color="auto"/>
                <w:left w:val="none" w:sz="0" w:space="0" w:color="auto"/>
                <w:bottom w:val="none" w:sz="0" w:space="0" w:color="auto"/>
                <w:right w:val="none" w:sz="0" w:space="0" w:color="auto"/>
              </w:divBdr>
              <w:divsChild>
                <w:div w:id="463931864">
                  <w:marLeft w:val="0"/>
                  <w:marRight w:val="0"/>
                  <w:marTop w:val="0"/>
                  <w:marBottom w:val="0"/>
                  <w:divBdr>
                    <w:top w:val="none" w:sz="0" w:space="0" w:color="auto"/>
                    <w:left w:val="none" w:sz="0" w:space="0" w:color="auto"/>
                    <w:bottom w:val="none" w:sz="0" w:space="0" w:color="auto"/>
                    <w:right w:val="none" w:sz="0" w:space="0" w:color="auto"/>
                  </w:divBdr>
                  <w:divsChild>
                    <w:div w:id="559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0660">
          <w:marLeft w:val="0"/>
          <w:marRight w:val="0"/>
          <w:marTop w:val="0"/>
          <w:marBottom w:val="0"/>
          <w:divBdr>
            <w:top w:val="none" w:sz="0" w:space="0" w:color="auto"/>
            <w:left w:val="none" w:sz="0" w:space="0" w:color="auto"/>
            <w:bottom w:val="none" w:sz="0" w:space="0" w:color="auto"/>
            <w:right w:val="none" w:sz="0" w:space="0" w:color="auto"/>
          </w:divBdr>
          <w:divsChild>
            <w:div w:id="1442920027">
              <w:marLeft w:val="0"/>
              <w:marRight w:val="0"/>
              <w:marTop w:val="0"/>
              <w:marBottom w:val="0"/>
              <w:divBdr>
                <w:top w:val="none" w:sz="0" w:space="0" w:color="auto"/>
                <w:left w:val="none" w:sz="0" w:space="0" w:color="auto"/>
                <w:bottom w:val="none" w:sz="0" w:space="0" w:color="auto"/>
                <w:right w:val="none" w:sz="0" w:space="0" w:color="auto"/>
              </w:divBdr>
              <w:divsChild>
                <w:div w:id="1381445014">
                  <w:marLeft w:val="0"/>
                  <w:marRight w:val="0"/>
                  <w:marTop w:val="0"/>
                  <w:marBottom w:val="0"/>
                  <w:divBdr>
                    <w:top w:val="none" w:sz="0" w:space="0" w:color="auto"/>
                    <w:left w:val="none" w:sz="0" w:space="0" w:color="auto"/>
                    <w:bottom w:val="none" w:sz="0" w:space="0" w:color="auto"/>
                    <w:right w:val="none" w:sz="0" w:space="0" w:color="auto"/>
                  </w:divBdr>
                  <w:divsChild>
                    <w:div w:id="13469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81064">
      <w:bodyDiv w:val="1"/>
      <w:marLeft w:val="0"/>
      <w:marRight w:val="0"/>
      <w:marTop w:val="0"/>
      <w:marBottom w:val="0"/>
      <w:divBdr>
        <w:top w:val="none" w:sz="0" w:space="0" w:color="auto"/>
        <w:left w:val="none" w:sz="0" w:space="0" w:color="auto"/>
        <w:bottom w:val="none" w:sz="0" w:space="0" w:color="auto"/>
        <w:right w:val="none" w:sz="0" w:space="0" w:color="auto"/>
      </w:divBdr>
    </w:div>
    <w:div w:id="1218200790">
      <w:bodyDiv w:val="1"/>
      <w:marLeft w:val="0"/>
      <w:marRight w:val="0"/>
      <w:marTop w:val="0"/>
      <w:marBottom w:val="0"/>
      <w:divBdr>
        <w:top w:val="none" w:sz="0" w:space="0" w:color="auto"/>
        <w:left w:val="none" w:sz="0" w:space="0" w:color="auto"/>
        <w:bottom w:val="none" w:sz="0" w:space="0" w:color="auto"/>
        <w:right w:val="none" w:sz="0" w:space="0" w:color="auto"/>
      </w:divBdr>
    </w:div>
    <w:div w:id="1246257131">
      <w:bodyDiv w:val="1"/>
      <w:marLeft w:val="0"/>
      <w:marRight w:val="0"/>
      <w:marTop w:val="0"/>
      <w:marBottom w:val="0"/>
      <w:divBdr>
        <w:top w:val="none" w:sz="0" w:space="0" w:color="auto"/>
        <w:left w:val="none" w:sz="0" w:space="0" w:color="auto"/>
        <w:bottom w:val="none" w:sz="0" w:space="0" w:color="auto"/>
        <w:right w:val="none" w:sz="0" w:space="0" w:color="auto"/>
      </w:divBdr>
    </w:div>
    <w:div w:id="1249001670">
      <w:bodyDiv w:val="1"/>
      <w:marLeft w:val="0"/>
      <w:marRight w:val="0"/>
      <w:marTop w:val="0"/>
      <w:marBottom w:val="0"/>
      <w:divBdr>
        <w:top w:val="none" w:sz="0" w:space="0" w:color="auto"/>
        <w:left w:val="none" w:sz="0" w:space="0" w:color="auto"/>
        <w:bottom w:val="none" w:sz="0" w:space="0" w:color="auto"/>
        <w:right w:val="none" w:sz="0" w:space="0" w:color="auto"/>
      </w:divBdr>
    </w:div>
    <w:div w:id="1255239564">
      <w:bodyDiv w:val="1"/>
      <w:marLeft w:val="0"/>
      <w:marRight w:val="0"/>
      <w:marTop w:val="0"/>
      <w:marBottom w:val="0"/>
      <w:divBdr>
        <w:top w:val="none" w:sz="0" w:space="0" w:color="auto"/>
        <w:left w:val="none" w:sz="0" w:space="0" w:color="auto"/>
        <w:bottom w:val="none" w:sz="0" w:space="0" w:color="auto"/>
        <w:right w:val="none" w:sz="0" w:space="0" w:color="auto"/>
      </w:divBdr>
    </w:div>
    <w:div w:id="1277252274">
      <w:bodyDiv w:val="1"/>
      <w:marLeft w:val="0"/>
      <w:marRight w:val="0"/>
      <w:marTop w:val="0"/>
      <w:marBottom w:val="0"/>
      <w:divBdr>
        <w:top w:val="none" w:sz="0" w:space="0" w:color="auto"/>
        <w:left w:val="none" w:sz="0" w:space="0" w:color="auto"/>
        <w:bottom w:val="none" w:sz="0" w:space="0" w:color="auto"/>
        <w:right w:val="none" w:sz="0" w:space="0" w:color="auto"/>
      </w:divBdr>
    </w:div>
    <w:div w:id="1281229062">
      <w:bodyDiv w:val="1"/>
      <w:marLeft w:val="0"/>
      <w:marRight w:val="0"/>
      <w:marTop w:val="0"/>
      <w:marBottom w:val="0"/>
      <w:divBdr>
        <w:top w:val="none" w:sz="0" w:space="0" w:color="auto"/>
        <w:left w:val="none" w:sz="0" w:space="0" w:color="auto"/>
        <w:bottom w:val="none" w:sz="0" w:space="0" w:color="auto"/>
        <w:right w:val="none" w:sz="0" w:space="0" w:color="auto"/>
      </w:divBdr>
    </w:div>
    <w:div w:id="1315912233">
      <w:bodyDiv w:val="1"/>
      <w:marLeft w:val="0"/>
      <w:marRight w:val="0"/>
      <w:marTop w:val="0"/>
      <w:marBottom w:val="0"/>
      <w:divBdr>
        <w:top w:val="none" w:sz="0" w:space="0" w:color="auto"/>
        <w:left w:val="none" w:sz="0" w:space="0" w:color="auto"/>
        <w:bottom w:val="none" w:sz="0" w:space="0" w:color="auto"/>
        <w:right w:val="none" w:sz="0" w:space="0" w:color="auto"/>
      </w:divBdr>
    </w:div>
    <w:div w:id="1377394417">
      <w:bodyDiv w:val="1"/>
      <w:marLeft w:val="0"/>
      <w:marRight w:val="0"/>
      <w:marTop w:val="0"/>
      <w:marBottom w:val="0"/>
      <w:divBdr>
        <w:top w:val="none" w:sz="0" w:space="0" w:color="auto"/>
        <w:left w:val="none" w:sz="0" w:space="0" w:color="auto"/>
        <w:bottom w:val="none" w:sz="0" w:space="0" w:color="auto"/>
        <w:right w:val="none" w:sz="0" w:space="0" w:color="auto"/>
      </w:divBdr>
    </w:div>
    <w:div w:id="1377582388">
      <w:bodyDiv w:val="1"/>
      <w:marLeft w:val="0"/>
      <w:marRight w:val="0"/>
      <w:marTop w:val="0"/>
      <w:marBottom w:val="0"/>
      <w:divBdr>
        <w:top w:val="none" w:sz="0" w:space="0" w:color="auto"/>
        <w:left w:val="none" w:sz="0" w:space="0" w:color="auto"/>
        <w:bottom w:val="none" w:sz="0" w:space="0" w:color="auto"/>
        <w:right w:val="none" w:sz="0" w:space="0" w:color="auto"/>
      </w:divBdr>
    </w:div>
    <w:div w:id="1384476363">
      <w:bodyDiv w:val="1"/>
      <w:marLeft w:val="0"/>
      <w:marRight w:val="0"/>
      <w:marTop w:val="0"/>
      <w:marBottom w:val="0"/>
      <w:divBdr>
        <w:top w:val="none" w:sz="0" w:space="0" w:color="auto"/>
        <w:left w:val="none" w:sz="0" w:space="0" w:color="auto"/>
        <w:bottom w:val="none" w:sz="0" w:space="0" w:color="auto"/>
        <w:right w:val="none" w:sz="0" w:space="0" w:color="auto"/>
      </w:divBdr>
    </w:div>
    <w:div w:id="1384716890">
      <w:bodyDiv w:val="1"/>
      <w:marLeft w:val="0"/>
      <w:marRight w:val="0"/>
      <w:marTop w:val="0"/>
      <w:marBottom w:val="0"/>
      <w:divBdr>
        <w:top w:val="none" w:sz="0" w:space="0" w:color="auto"/>
        <w:left w:val="none" w:sz="0" w:space="0" w:color="auto"/>
        <w:bottom w:val="none" w:sz="0" w:space="0" w:color="auto"/>
        <w:right w:val="none" w:sz="0" w:space="0" w:color="auto"/>
      </w:divBdr>
    </w:div>
    <w:div w:id="1397708777">
      <w:bodyDiv w:val="1"/>
      <w:marLeft w:val="0"/>
      <w:marRight w:val="0"/>
      <w:marTop w:val="0"/>
      <w:marBottom w:val="0"/>
      <w:divBdr>
        <w:top w:val="none" w:sz="0" w:space="0" w:color="auto"/>
        <w:left w:val="none" w:sz="0" w:space="0" w:color="auto"/>
        <w:bottom w:val="none" w:sz="0" w:space="0" w:color="auto"/>
        <w:right w:val="none" w:sz="0" w:space="0" w:color="auto"/>
      </w:divBdr>
      <w:divsChild>
        <w:div w:id="42486201">
          <w:marLeft w:val="0"/>
          <w:marRight w:val="0"/>
          <w:marTop w:val="0"/>
          <w:marBottom w:val="0"/>
          <w:divBdr>
            <w:top w:val="none" w:sz="0" w:space="0" w:color="auto"/>
            <w:left w:val="none" w:sz="0" w:space="0" w:color="auto"/>
            <w:bottom w:val="none" w:sz="0" w:space="0" w:color="auto"/>
            <w:right w:val="none" w:sz="0" w:space="0" w:color="auto"/>
          </w:divBdr>
        </w:div>
      </w:divsChild>
    </w:div>
    <w:div w:id="1402479775">
      <w:bodyDiv w:val="1"/>
      <w:marLeft w:val="0"/>
      <w:marRight w:val="0"/>
      <w:marTop w:val="0"/>
      <w:marBottom w:val="0"/>
      <w:divBdr>
        <w:top w:val="none" w:sz="0" w:space="0" w:color="auto"/>
        <w:left w:val="none" w:sz="0" w:space="0" w:color="auto"/>
        <w:bottom w:val="none" w:sz="0" w:space="0" w:color="auto"/>
        <w:right w:val="none" w:sz="0" w:space="0" w:color="auto"/>
      </w:divBdr>
    </w:div>
    <w:div w:id="1411922165">
      <w:bodyDiv w:val="1"/>
      <w:marLeft w:val="0"/>
      <w:marRight w:val="0"/>
      <w:marTop w:val="0"/>
      <w:marBottom w:val="0"/>
      <w:divBdr>
        <w:top w:val="none" w:sz="0" w:space="0" w:color="auto"/>
        <w:left w:val="none" w:sz="0" w:space="0" w:color="auto"/>
        <w:bottom w:val="none" w:sz="0" w:space="0" w:color="auto"/>
        <w:right w:val="none" w:sz="0" w:space="0" w:color="auto"/>
      </w:divBdr>
    </w:div>
    <w:div w:id="1426076672">
      <w:bodyDiv w:val="1"/>
      <w:marLeft w:val="0"/>
      <w:marRight w:val="0"/>
      <w:marTop w:val="0"/>
      <w:marBottom w:val="0"/>
      <w:divBdr>
        <w:top w:val="none" w:sz="0" w:space="0" w:color="auto"/>
        <w:left w:val="none" w:sz="0" w:space="0" w:color="auto"/>
        <w:bottom w:val="none" w:sz="0" w:space="0" w:color="auto"/>
        <w:right w:val="none" w:sz="0" w:space="0" w:color="auto"/>
      </w:divBdr>
    </w:div>
    <w:div w:id="1460343279">
      <w:bodyDiv w:val="1"/>
      <w:marLeft w:val="0"/>
      <w:marRight w:val="0"/>
      <w:marTop w:val="0"/>
      <w:marBottom w:val="0"/>
      <w:divBdr>
        <w:top w:val="none" w:sz="0" w:space="0" w:color="auto"/>
        <w:left w:val="none" w:sz="0" w:space="0" w:color="auto"/>
        <w:bottom w:val="none" w:sz="0" w:space="0" w:color="auto"/>
        <w:right w:val="none" w:sz="0" w:space="0" w:color="auto"/>
      </w:divBdr>
    </w:div>
    <w:div w:id="1464887532">
      <w:bodyDiv w:val="1"/>
      <w:marLeft w:val="0"/>
      <w:marRight w:val="0"/>
      <w:marTop w:val="0"/>
      <w:marBottom w:val="0"/>
      <w:divBdr>
        <w:top w:val="none" w:sz="0" w:space="0" w:color="auto"/>
        <w:left w:val="none" w:sz="0" w:space="0" w:color="auto"/>
        <w:bottom w:val="none" w:sz="0" w:space="0" w:color="auto"/>
        <w:right w:val="none" w:sz="0" w:space="0" w:color="auto"/>
      </w:divBdr>
      <w:divsChild>
        <w:div w:id="744187899">
          <w:marLeft w:val="418"/>
          <w:marRight w:val="0"/>
          <w:marTop w:val="0"/>
          <w:marBottom w:val="0"/>
          <w:divBdr>
            <w:top w:val="none" w:sz="0" w:space="0" w:color="auto"/>
            <w:left w:val="none" w:sz="0" w:space="0" w:color="auto"/>
            <w:bottom w:val="none" w:sz="0" w:space="0" w:color="auto"/>
            <w:right w:val="none" w:sz="0" w:space="0" w:color="auto"/>
          </w:divBdr>
        </w:div>
        <w:div w:id="1451392221">
          <w:marLeft w:val="850"/>
          <w:marRight w:val="0"/>
          <w:marTop w:val="0"/>
          <w:marBottom w:val="0"/>
          <w:divBdr>
            <w:top w:val="none" w:sz="0" w:space="0" w:color="auto"/>
            <w:left w:val="none" w:sz="0" w:space="0" w:color="auto"/>
            <w:bottom w:val="none" w:sz="0" w:space="0" w:color="auto"/>
            <w:right w:val="none" w:sz="0" w:space="0" w:color="auto"/>
          </w:divBdr>
        </w:div>
        <w:div w:id="2102607431">
          <w:marLeft w:val="850"/>
          <w:marRight w:val="0"/>
          <w:marTop w:val="0"/>
          <w:marBottom w:val="0"/>
          <w:divBdr>
            <w:top w:val="none" w:sz="0" w:space="0" w:color="auto"/>
            <w:left w:val="none" w:sz="0" w:space="0" w:color="auto"/>
            <w:bottom w:val="none" w:sz="0" w:space="0" w:color="auto"/>
            <w:right w:val="none" w:sz="0" w:space="0" w:color="auto"/>
          </w:divBdr>
        </w:div>
      </w:divsChild>
    </w:div>
    <w:div w:id="1499492950">
      <w:bodyDiv w:val="1"/>
      <w:marLeft w:val="0"/>
      <w:marRight w:val="0"/>
      <w:marTop w:val="0"/>
      <w:marBottom w:val="0"/>
      <w:divBdr>
        <w:top w:val="none" w:sz="0" w:space="0" w:color="auto"/>
        <w:left w:val="none" w:sz="0" w:space="0" w:color="auto"/>
        <w:bottom w:val="none" w:sz="0" w:space="0" w:color="auto"/>
        <w:right w:val="none" w:sz="0" w:space="0" w:color="auto"/>
      </w:divBdr>
    </w:div>
    <w:div w:id="1500194623">
      <w:bodyDiv w:val="1"/>
      <w:marLeft w:val="0"/>
      <w:marRight w:val="0"/>
      <w:marTop w:val="0"/>
      <w:marBottom w:val="0"/>
      <w:divBdr>
        <w:top w:val="none" w:sz="0" w:space="0" w:color="auto"/>
        <w:left w:val="none" w:sz="0" w:space="0" w:color="auto"/>
        <w:bottom w:val="none" w:sz="0" w:space="0" w:color="auto"/>
        <w:right w:val="none" w:sz="0" w:space="0" w:color="auto"/>
      </w:divBdr>
    </w:div>
    <w:div w:id="1539661106">
      <w:bodyDiv w:val="1"/>
      <w:marLeft w:val="0"/>
      <w:marRight w:val="0"/>
      <w:marTop w:val="0"/>
      <w:marBottom w:val="0"/>
      <w:divBdr>
        <w:top w:val="none" w:sz="0" w:space="0" w:color="auto"/>
        <w:left w:val="none" w:sz="0" w:space="0" w:color="auto"/>
        <w:bottom w:val="none" w:sz="0" w:space="0" w:color="auto"/>
        <w:right w:val="none" w:sz="0" w:space="0" w:color="auto"/>
      </w:divBdr>
    </w:div>
    <w:div w:id="155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30933187">
          <w:marLeft w:val="0"/>
          <w:marRight w:val="0"/>
          <w:marTop w:val="0"/>
          <w:marBottom w:val="0"/>
          <w:divBdr>
            <w:top w:val="none" w:sz="0" w:space="0" w:color="auto"/>
            <w:left w:val="none" w:sz="0" w:space="0" w:color="auto"/>
            <w:bottom w:val="none" w:sz="0" w:space="0" w:color="auto"/>
            <w:right w:val="none" w:sz="0" w:space="0" w:color="auto"/>
          </w:divBdr>
          <w:divsChild>
            <w:div w:id="166024705">
              <w:marLeft w:val="0"/>
              <w:marRight w:val="0"/>
              <w:marTop w:val="0"/>
              <w:marBottom w:val="0"/>
              <w:divBdr>
                <w:top w:val="none" w:sz="0" w:space="0" w:color="auto"/>
                <w:left w:val="none" w:sz="0" w:space="0" w:color="auto"/>
                <w:bottom w:val="none" w:sz="0" w:space="0" w:color="auto"/>
                <w:right w:val="none" w:sz="0" w:space="0" w:color="auto"/>
              </w:divBdr>
              <w:divsChild>
                <w:div w:id="983042462">
                  <w:marLeft w:val="0"/>
                  <w:marRight w:val="0"/>
                  <w:marTop w:val="0"/>
                  <w:marBottom w:val="0"/>
                  <w:divBdr>
                    <w:top w:val="none" w:sz="0" w:space="0" w:color="auto"/>
                    <w:left w:val="none" w:sz="0" w:space="0" w:color="auto"/>
                    <w:bottom w:val="none" w:sz="0" w:space="0" w:color="auto"/>
                    <w:right w:val="none" w:sz="0" w:space="0" w:color="auto"/>
                  </w:divBdr>
                  <w:divsChild>
                    <w:div w:id="7934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0515">
          <w:marLeft w:val="0"/>
          <w:marRight w:val="0"/>
          <w:marTop w:val="0"/>
          <w:marBottom w:val="0"/>
          <w:divBdr>
            <w:top w:val="none" w:sz="0" w:space="0" w:color="auto"/>
            <w:left w:val="none" w:sz="0" w:space="0" w:color="auto"/>
            <w:bottom w:val="none" w:sz="0" w:space="0" w:color="auto"/>
            <w:right w:val="none" w:sz="0" w:space="0" w:color="auto"/>
          </w:divBdr>
          <w:divsChild>
            <w:div w:id="1101801349">
              <w:marLeft w:val="0"/>
              <w:marRight w:val="0"/>
              <w:marTop w:val="0"/>
              <w:marBottom w:val="0"/>
              <w:divBdr>
                <w:top w:val="none" w:sz="0" w:space="0" w:color="auto"/>
                <w:left w:val="none" w:sz="0" w:space="0" w:color="auto"/>
                <w:bottom w:val="none" w:sz="0" w:space="0" w:color="auto"/>
                <w:right w:val="none" w:sz="0" w:space="0" w:color="auto"/>
              </w:divBdr>
              <w:divsChild>
                <w:div w:id="1454790257">
                  <w:marLeft w:val="0"/>
                  <w:marRight w:val="0"/>
                  <w:marTop w:val="0"/>
                  <w:marBottom w:val="0"/>
                  <w:divBdr>
                    <w:top w:val="none" w:sz="0" w:space="0" w:color="auto"/>
                    <w:left w:val="none" w:sz="0" w:space="0" w:color="auto"/>
                    <w:bottom w:val="none" w:sz="0" w:space="0" w:color="auto"/>
                    <w:right w:val="none" w:sz="0" w:space="0" w:color="auto"/>
                  </w:divBdr>
                  <w:divsChild>
                    <w:div w:id="16996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7722">
      <w:bodyDiv w:val="1"/>
      <w:marLeft w:val="0"/>
      <w:marRight w:val="0"/>
      <w:marTop w:val="0"/>
      <w:marBottom w:val="0"/>
      <w:divBdr>
        <w:top w:val="none" w:sz="0" w:space="0" w:color="auto"/>
        <w:left w:val="none" w:sz="0" w:space="0" w:color="auto"/>
        <w:bottom w:val="none" w:sz="0" w:space="0" w:color="auto"/>
        <w:right w:val="none" w:sz="0" w:space="0" w:color="auto"/>
      </w:divBdr>
    </w:div>
    <w:div w:id="1595239398">
      <w:bodyDiv w:val="1"/>
      <w:marLeft w:val="0"/>
      <w:marRight w:val="0"/>
      <w:marTop w:val="0"/>
      <w:marBottom w:val="0"/>
      <w:divBdr>
        <w:top w:val="none" w:sz="0" w:space="0" w:color="auto"/>
        <w:left w:val="none" w:sz="0" w:space="0" w:color="auto"/>
        <w:bottom w:val="none" w:sz="0" w:space="0" w:color="auto"/>
        <w:right w:val="none" w:sz="0" w:space="0" w:color="auto"/>
      </w:divBdr>
    </w:div>
    <w:div w:id="1685783497">
      <w:bodyDiv w:val="1"/>
      <w:marLeft w:val="0"/>
      <w:marRight w:val="0"/>
      <w:marTop w:val="0"/>
      <w:marBottom w:val="0"/>
      <w:divBdr>
        <w:top w:val="none" w:sz="0" w:space="0" w:color="auto"/>
        <w:left w:val="none" w:sz="0" w:space="0" w:color="auto"/>
        <w:bottom w:val="none" w:sz="0" w:space="0" w:color="auto"/>
        <w:right w:val="none" w:sz="0" w:space="0" w:color="auto"/>
      </w:divBdr>
      <w:divsChild>
        <w:div w:id="1358854338">
          <w:marLeft w:val="0"/>
          <w:marRight w:val="0"/>
          <w:marTop w:val="0"/>
          <w:marBottom w:val="0"/>
          <w:divBdr>
            <w:top w:val="none" w:sz="0" w:space="0" w:color="auto"/>
            <w:left w:val="none" w:sz="0" w:space="0" w:color="auto"/>
            <w:bottom w:val="none" w:sz="0" w:space="0" w:color="auto"/>
            <w:right w:val="none" w:sz="0" w:space="0" w:color="auto"/>
          </w:divBdr>
          <w:divsChild>
            <w:div w:id="1586500441">
              <w:marLeft w:val="0"/>
              <w:marRight w:val="0"/>
              <w:marTop w:val="0"/>
              <w:marBottom w:val="0"/>
              <w:divBdr>
                <w:top w:val="none" w:sz="0" w:space="0" w:color="auto"/>
                <w:left w:val="none" w:sz="0" w:space="0" w:color="auto"/>
                <w:bottom w:val="none" w:sz="0" w:space="0" w:color="auto"/>
                <w:right w:val="none" w:sz="0" w:space="0" w:color="auto"/>
              </w:divBdr>
              <w:divsChild>
                <w:div w:id="179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10711">
      <w:bodyDiv w:val="1"/>
      <w:marLeft w:val="0"/>
      <w:marRight w:val="0"/>
      <w:marTop w:val="0"/>
      <w:marBottom w:val="0"/>
      <w:divBdr>
        <w:top w:val="none" w:sz="0" w:space="0" w:color="auto"/>
        <w:left w:val="none" w:sz="0" w:space="0" w:color="auto"/>
        <w:bottom w:val="none" w:sz="0" w:space="0" w:color="auto"/>
        <w:right w:val="none" w:sz="0" w:space="0" w:color="auto"/>
      </w:divBdr>
      <w:divsChild>
        <w:div w:id="885340510">
          <w:marLeft w:val="0"/>
          <w:marRight w:val="0"/>
          <w:marTop w:val="0"/>
          <w:marBottom w:val="0"/>
          <w:divBdr>
            <w:top w:val="none" w:sz="0" w:space="0" w:color="auto"/>
            <w:left w:val="none" w:sz="0" w:space="0" w:color="auto"/>
            <w:bottom w:val="none" w:sz="0" w:space="0" w:color="auto"/>
            <w:right w:val="none" w:sz="0" w:space="0" w:color="auto"/>
          </w:divBdr>
          <w:divsChild>
            <w:div w:id="2140301260">
              <w:marLeft w:val="0"/>
              <w:marRight w:val="0"/>
              <w:marTop w:val="0"/>
              <w:marBottom w:val="0"/>
              <w:divBdr>
                <w:top w:val="none" w:sz="0" w:space="0" w:color="auto"/>
                <w:left w:val="none" w:sz="0" w:space="0" w:color="auto"/>
                <w:bottom w:val="none" w:sz="0" w:space="0" w:color="auto"/>
                <w:right w:val="none" w:sz="0" w:space="0" w:color="auto"/>
              </w:divBdr>
              <w:divsChild>
                <w:div w:id="863249624">
                  <w:marLeft w:val="0"/>
                  <w:marRight w:val="0"/>
                  <w:marTop w:val="0"/>
                  <w:marBottom w:val="0"/>
                  <w:divBdr>
                    <w:top w:val="none" w:sz="0" w:space="0" w:color="auto"/>
                    <w:left w:val="none" w:sz="0" w:space="0" w:color="auto"/>
                    <w:bottom w:val="none" w:sz="0" w:space="0" w:color="auto"/>
                    <w:right w:val="none" w:sz="0" w:space="0" w:color="auto"/>
                  </w:divBdr>
                  <w:divsChild>
                    <w:div w:id="19295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13874">
          <w:marLeft w:val="0"/>
          <w:marRight w:val="0"/>
          <w:marTop w:val="0"/>
          <w:marBottom w:val="0"/>
          <w:divBdr>
            <w:top w:val="none" w:sz="0" w:space="0" w:color="auto"/>
            <w:left w:val="none" w:sz="0" w:space="0" w:color="auto"/>
            <w:bottom w:val="none" w:sz="0" w:space="0" w:color="auto"/>
            <w:right w:val="none" w:sz="0" w:space="0" w:color="auto"/>
          </w:divBdr>
          <w:divsChild>
            <w:div w:id="1017731573">
              <w:marLeft w:val="0"/>
              <w:marRight w:val="0"/>
              <w:marTop w:val="0"/>
              <w:marBottom w:val="0"/>
              <w:divBdr>
                <w:top w:val="none" w:sz="0" w:space="0" w:color="auto"/>
                <w:left w:val="none" w:sz="0" w:space="0" w:color="auto"/>
                <w:bottom w:val="none" w:sz="0" w:space="0" w:color="auto"/>
                <w:right w:val="none" w:sz="0" w:space="0" w:color="auto"/>
              </w:divBdr>
              <w:divsChild>
                <w:div w:id="809396837">
                  <w:marLeft w:val="0"/>
                  <w:marRight w:val="0"/>
                  <w:marTop w:val="0"/>
                  <w:marBottom w:val="0"/>
                  <w:divBdr>
                    <w:top w:val="none" w:sz="0" w:space="0" w:color="auto"/>
                    <w:left w:val="none" w:sz="0" w:space="0" w:color="auto"/>
                    <w:bottom w:val="none" w:sz="0" w:space="0" w:color="auto"/>
                    <w:right w:val="none" w:sz="0" w:space="0" w:color="auto"/>
                  </w:divBdr>
                  <w:divsChild>
                    <w:div w:id="14249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28484">
      <w:bodyDiv w:val="1"/>
      <w:marLeft w:val="0"/>
      <w:marRight w:val="0"/>
      <w:marTop w:val="0"/>
      <w:marBottom w:val="0"/>
      <w:divBdr>
        <w:top w:val="none" w:sz="0" w:space="0" w:color="auto"/>
        <w:left w:val="none" w:sz="0" w:space="0" w:color="auto"/>
        <w:bottom w:val="none" w:sz="0" w:space="0" w:color="auto"/>
        <w:right w:val="none" w:sz="0" w:space="0" w:color="auto"/>
      </w:divBdr>
    </w:div>
    <w:div w:id="1699773744">
      <w:bodyDiv w:val="1"/>
      <w:marLeft w:val="0"/>
      <w:marRight w:val="0"/>
      <w:marTop w:val="0"/>
      <w:marBottom w:val="0"/>
      <w:divBdr>
        <w:top w:val="none" w:sz="0" w:space="0" w:color="auto"/>
        <w:left w:val="none" w:sz="0" w:space="0" w:color="auto"/>
        <w:bottom w:val="none" w:sz="0" w:space="0" w:color="auto"/>
        <w:right w:val="none" w:sz="0" w:space="0" w:color="auto"/>
      </w:divBdr>
      <w:divsChild>
        <w:div w:id="565530132">
          <w:marLeft w:val="720"/>
          <w:marRight w:val="0"/>
          <w:marTop w:val="0"/>
          <w:marBottom w:val="0"/>
          <w:divBdr>
            <w:top w:val="none" w:sz="0" w:space="0" w:color="auto"/>
            <w:left w:val="none" w:sz="0" w:space="0" w:color="auto"/>
            <w:bottom w:val="none" w:sz="0" w:space="0" w:color="auto"/>
            <w:right w:val="none" w:sz="0" w:space="0" w:color="auto"/>
          </w:divBdr>
        </w:div>
      </w:divsChild>
    </w:div>
    <w:div w:id="1731155029">
      <w:bodyDiv w:val="1"/>
      <w:marLeft w:val="0"/>
      <w:marRight w:val="0"/>
      <w:marTop w:val="0"/>
      <w:marBottom w:val="0"/>
      <w:divBdr>
        <w:top w:val="none" w:sz="0" w:space="0" w:color="auto"/>
        <w:left w:val="none" w:sz="0" w:space="0" w:color="auto"/>
        <w:bottom w:val="none" w:sz="0" w:space="0" w:color="auto"/>
        <w:right w:val="none" w:sz="0" w:space="0" w:color="auto"/>
      </w:divBdr>
    </w:div>
    <w:div w:id="1747606965">
      <w:bodyDiv w:val="1"/>
      <w:marLeft w:val="0"/>
      <w:marRight w:val="0"/>
      <w:marTop w:val="0"/>
      <w:marBottom w:val="0"/>
      <w:divBdr>
        <w:top w:val="none" w:sz="0" w:space="0" w:color="auto"/>
        <w:left w:val="none" w:sz="0" w:space="0" w:color="auto"/>
        <w:bottom w:val="none" w:sz="0" w:space="0" w:color="auto"/>
        <w:right w:val="none" w:sz="0" w:space="0" w:color="auto"/>
      </w:divBdr>
      <w:divsChild>
        <w:div w:id="73015037">
          <w:marLeft w:val="0"/>
          <w:marRight w:val="0"/>
          <w:marTop w:val="0"/>
          <w:marBottom w:val="0"/>
          <w:divBdr>
            <w:top w:val="none" w:sz="0" w:space="0" w:color="auto"/>
            <w:left w:val="none" w:sz="0" w:space="0" w:color="auto"/>
            <w:bottom w:val="none" w:sz="0" w:space="0" w:color="auto"/>
            <w:right w:val="none" w:sz="0" w:space="0" w:color="auto"/>
          </w:divBdr>
        </w:div>
      </w:divsChild>
    </w:div>
    <w:div w:id="1763187902">
      <w:bodyDiv w:val="1"/>
      <w:marLeft w:val="0"/>
      <w:marRight w:val="0"/>
      <w:marTop w:val="0"/>
      <w:marBottom w:val="0"/>
      <w:divBdr>
        <w:top w:val="none" w:sz="0" w:space="0" w:color="auto"/>
        <w:left w:val="none" w:sz="0" w:space="0" w:color="auto"/>
        <w:bottom w:val="none" w:sz="0" w:space="0" w:color="auto"/>
        <w:right w:val="none" w:sz="0" w:space="0" w:color="auto"/>
      </w:divBdr>
    </w:div>
    <w:div w:id="1766068376">
      <w:bodyDiv w:val="1"/>
      <w:marLeft w:val="0"/>
      <w:marRight w:val="0"/>
      <w:marTop w:val="0"/>
      <w:marBottom w:val="0"/>
      <w:divBdr>
        <w:top w:val="none" w:sz="0" w:space="0" w:color="auto"/>
        <w:left w:val="none" w:sz="0" w:space="0" w:color="auto"/>
        <w:bottom w:val="none" w:sz="0" w:space="0" w:color="auto"/>
        <w:right w:val="none" w:sz="0" w:space="0" w:color="auto"/>
      </w:divBdr>
    </w:div>
    <w:div w:id="1777627251">
      <w:bodyDiv w:val="1"/>
      <w:marLeft w:val="0"/>
      <w:marRight w:val="0"/>
      <w:marTop w:val="0"/>
      <w:marBottom w:val="0"/>
      <w:divBdr>
        <w:top w:val="none" w:sz="0" w:space="0" w:color="auto"/>
        <w:left w:val="none" w:sz="0" w:space="0" w:color="auto"/>
        <w:bottom w:val="none" w:sz="0" w:space="0" w:color="auto"/>
        <w:right w:val="none" w:sz="0" w:space="0" w:color="auto"/>
      </w:divBdr>
    </w:div>
    <w:div w:id="1789741094">
      <w:bodyDiv w:val="1"/>
      <w:marLeft w:val="0"/>
      <w:marRight w:val="0"/>
      <w:marTop w:val="0"/>
      <w:marBottom w:val="0"/>
      <w:divBdr>
        <w:top w:val="none" w:sz="0" w:space="0" w:color="auto"/>
        <w:left w:val="none" w:sz="0" w:space="0" w:color="auto"/>
        <w:bottom w:val="none" w:sz="0" w:space="0" w:color="auto"/>
        <w:right w:val="none" w:sz="0" w:space="0" w:color="auto"/>
      </w:divBdr>
    </w:div>
    <w:div w:id="1811047519">
      <w:bodyDiv w:val="1"/>
      <w:marLeft w:val="0"/>
      <w:marRight w:val="0"/>
      <w:marTop w:val="0"/>
      <w:marBottom w:val="0"/>
      <w:divBdr>
        <w:top w:val="none" w:sz="0" w:space="0" w:color="auto"/>
        <w:left w:val="none" w:sz="0" w:space="0" w:color="auto"/>
        <w:bottom w:val="none" w:sz="0" w:space="0" w:color="auto"/>
        <w:right w:val="none" w:sz="0" w:space="0" w:color="auto"/>
      </w:divBdr>
      <w:divsChild>
        <w:div w:id="1234008626">
          <w:marLeft w:val="720"/>
          <w:marRight w:val="0"/>
          <w:marTop w:val="0"/>
          <w:marBottom w:val="0"/>
          <w:divBdr>
            <w:top w:val="none" w:sz="0" w:space="0" w:color="auto"/>
            <w:left w:val="none" w:sz="0" w:space="0" w:color="auto"/>
            <w:bottom w:val="none" w:sz="0" w:space="0" w:color="auto"/>
            <w:right w:val="none" w:sz="0" w:space="0" w:color="auto"/>
          </w:divBdr>
        </w:div>
      </w:divsChild>
    </w:div>
    <w:div w:id="1839610440">
      <w:bodyDiv w:val="1"/>
      <w:marLeft w:val="0"/>
      <w:marRight w:val="0"/>
      <w:marTop w:val="0"/>
      <w:marBottom w:val="0"/>
      <w:divBdr>
        <w:top w:val="none" w:sz="0" w:space="0" w:color="auto"/>
        <w:left w:val="none" w:sz="0" w:space="0" w:color="auto"/>
        <w:bottom w:val="none" w:sz="0" w:space="0" w:color="auto"/>
        <w:right w:val="none" w:sz="0" w:space="0" w:color="auto"/>
      </w:divBdr>
    </w:div>
    <w:div w:id="1856193332">
      <w:bodyDiv w:val="1"/>
      <w:marLeft w:val="0"/>
      <w:marRight w:val="0"/>
      <w:marTop w:val="0"/>
      <w:marBottom w:val="0"/>
      <w:divBdr>
        <w:top w:val="none" w:sz="0" w:space="0" w:color="auto"/>
        <w:left w:val="none" w:sz="0" w:space="0" w:color="auto"/>
        <w:bottom w:val="none" w:sz="0" w:space="0" w:color="auto"/>
        <w:right w:val="none" w:sz="0" w:space="0" w:color="auto"/>
      </w:divBdr>
    </w:div>
    <w:div w:id="1861895255">
      <w:bodyDiv w:val="1"/>
      <w:marLeft w:val="0"/>
      <w:marRight w:val="0"/>
      <w:marTop w:val="0"/>
      <w:marBottom w:val="0"/>
      <w:divBdr>
        <w:top w:val="none" w:sz="0" w:space="0" w:color="auto"/>
        <w:left w:val="none" w:sz="0" w:space="0" w:color="auto"/>
        <w:bottom w:val="none" w:sz="0" w:space="0" w:color="auto"/>
        <w:right w:val="none" w:sz="0" w:space="0" w:color="auto"/>
      </w:divBdr>
      <w:divsChild>
        <w:div w:id="321545229">
          <w:marLeft w:val="0"/>
          <w:marRight w:val="0"/>
          <w:marTop w:val="0"/>
          <w:marBottom w:val="0"/>
          <w:divBdr>
            <w:top w:val="none" w:sz="0" w:space="0" w:color="auto"/>
            <w:left w:val="none" w:sz="0" w:space="0" w:color="auto"/>
            <w:bottom w:val="none" w:sz="0" w:space="0" w:color="auto"/>
            <w:right w:val="none" w:sz="0" w:space="0" w:color="auto"/>
          </w:divBdr>
          <w:divsChild>
            <w:div w:id="197739378">
              <w:marLeft w:val="0"/>
              <w:marRight w:val="0"/>
              <w:marTop w:val="0"/>
              <w:marBottom w:val="0"/>
              <w:divBdr>
                <w:top w:val="none" w:sz="0" w:space="0" w:color="auto"/>
                <w:left w:val="none" w:sz="0" w:space="0" w:color="auto"/>
                <w:bottom w:val="none" w:sz="0" w:space="0" w:color="auto"/>
                <w:right w:val="none" w:sz="0" w:space="0" w:color="auto"/>
              </w:divBdr>
              <w:divsChild>
                <w:div w:id="449324158">
                  <w:marLeft w:val="0"/>
                  <w:marRight w:val="0"/>
                  <w:marTop w:val="0"/>
                  <w:marBottom w:val="0"/>
                  <w:divBdr>
                    <w:top w:val="none" w:sz="0" w:space="0" w:color="auto"/>
                    <w:left w:val="none" w:sz="0" w:space="0" w:color="auto"/>
                    <w:bottom w:val="none" w:sz="0" w:space="0" w:color="auto"/>
                    <w:right w:val="none" w:sz="0" w:space="0" w:color="auto"/>
                  </w:divBdr>
                  <w:divsChild>
                    <w:div w:id="8078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5441">
          <w:marLeft w:val="0"/>
          <w:marRight w:val="0"/>
          <w:marTop w:val="0"/>
          <w:marBottom w:val="0"/>
          <w:divBdr>
            <w:top w:val="none" w:sz="0" w:space="0" w:color="auto"/>
            <w:left w:val="none" w:sz="0" w:space="0" w:color="auto"/>
            <w:bottom w:val="none" w:sz="0" w:space="0" w:color="auto"/>
            <w:right w:val="none" w:sz="0" w:space="0" w:color="auto"/>
          </w:divBdr>
          <w:divsChild>
            <w:div w:id="1690333510">
              <w:marLeft w:val="0"/>
              <w:marRight w:val="0"/>
              <w:marTop w:val="0"/>
              <w:marBottom w:val="0"/>
              <w:divBdr>
                <w:top w:val="none" w:sz="0" w:space="0" w:color="auto"/>
                <w:left w:val="none" w:sz="0" w:space="0" w:color="auto"/>
                <w:bottom w:val="none" w:sz="0" w:space="0" w:color="auto"/>
                <w:right w:val="none" w:sz="0" w:space="0" w:color="auto"/>
              </w:divBdr>
              <w:divsChild>
                <w:div w:id="1666124650">
                  <w:marLeft w:val="0"/>
                  <w:marRight w:val="0"/>
                  <w:marTop w:val="0"/>
                  <w:marBottom w:val="0"/>
                  <w:divBdr>
                    <w:top w:val="none" w:sz="0" w:space="0" w:color="auto"/>
                    <w:left w:val="none" w:sz="0" w:space="0" w:color="auto"/>
                    <w:bottom w:val="none" w:sz="0" w:space="0" w:color="auto"/>
                    <w:right w:val="none" w:sz="0" w:space="0" w:color="auto"/>
                  </w:divBdr>
                  <w:divsChild>
                    <w:div w:id="20320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9991">
      <w:bodyDiv w:val="1"/>
      <w:marLeft w:val="0"/>
      <w:marRight w:val="0"/>
      <w:marTop w:val="0"/>
      <w:marBottom w:val="0"/>
      <w:divBdr>
        <w:top w:val="none" w:sz="0" w:space="0" w:color="auto"/>
        <w:left w:val="none" w:sz="0" w:space="0" w:color="auto"/>
        <w:bottom w:val="none" w:sz="0" w:space="0" w:color="auto"/>
        <w:right w:val="none" w:sz="0" w:space="0" w:color="auto"/>
      </w:divBdr>
    </w:div>
    <w:div w:id="1935476282">
      <w:bodyDiv w:val="1"/>
      <w:marLeft w:val="0"/>
      <w:marRight w:val="0"/>
      <w:marTop w:val="0"/>
      <w:marBottom w:val="0"/>
      <w:divBdr>
        <w:top w:val="none" w:sz="0" w:space="0" w:color="auto"/>
        <w:left w:val="none" w:sz="0" w:space="0" w:color="auto"/>
        <w:bottom w:val="none" w:sz="0" w:space="0" w:color="auto"/>
        <w:right w:val="none" w:sz="0" w:space="0" w:color="auto"/>
      </w:divBdr>
    </w:div>
    <w:div w:id="1939677206">
      <w:bodyDiv w:val="1"/>
      <w:marLeft w:val="0"/>
      <w:marRight w:val="0"/>
      <w:marTop w:val="0"/>
      <w:marBottom w:val="0"/>
      <w:divBdr>
        <w:top w:val="none" w:sz="0" w:space="0" w:color="auto"/>
        <w:left w:val="none" w:sz="0" w:space="0" w:color="auto"/>
        <w:bottom w:val="none" w:sz="0" w:space="0" w:color="auto"/>
        <w:right w:val="none" w:sz="0" w:space="0" w:color="auto"/>
      </w:divBdr>
      <w:divsChild>
        <w:div w:id="293799062">
          <w:marLeft w:val="0"/>
          <w:marRight w:val="0"/>
          <w:marTop w:val="0"/>
          <w:marBottom w:val="0"/>
          <w:divBdr>
            <w:top w:val="none" w:sz="0" w:space="0" w:color="auto"/>
            <w:left w:val="none" w:sz="0" w:space="0" w:color="auto"/>
            <w:bottom w:val="none" w:sz="0" w:space="0" w:color="auto"/>
            <w:right w:val="none" w:sz="0" w:space="0" w:color="auto"/>
          </w:divBdr>
        </w:div>
      </w:divsChild>
    </w:div>
    <w:div w:id="2024014323">
      <w:bodyDiv w:val="1"/>
      <w:marLeft w:val="0"/>
      <w:marRight w:val="0"/>
      <w:marTop w:val="0"/>
      <w:marBottom w:val="0"/>
      <w:divBdr>
        <w:top w:val="none" w:sz="0" w:space="0" w:color="auto"/>
        <w:left w:val="none" w:sz="0" w:space="0" w:color="auto"/>
        <w:bottom w:val="none" w:sz="0" w:space="0" w:color="auto"/>
        <w:right w:val="none" w:sz="0" w:space="0" w:color="auto"/>
      </w:divBdr>
    </w:div>
    <w:div w:id="2061052647">
      <w:bodyDiv w:val="1"/>
      <w:marLeft w:val="0"/>
      <w:marRight w:val="0"/>
      <w:marTop w:val="0"/>
      <w:marBottom w:val="0"/>
      <w:divBdr>
        <w:top w:val="none" w:sz="0" w:space="0" w:color="auto"/>
        <w:left w:val="none" w:sz="0" w:space="0" w:color="auto"/>
        <w:bottom w:val="none" w:sz="0" w:space="0" w:color="auto"/>
        <w:right w:val="none" w:sz="0" w:space="0" w:color="auto"/>
      </w:divBdr>
    </w:div>
    <w:div w:id="2069179942">
      <w:bodyDiv w:val="1"/>
      <w:marLeft w:val="0"/>
      <w:marRight w:val="0"/>
      <w:marTop w:val="0"/>
      <w:marBottom w:val="0"/>
      <w:divBdr>
        <w:top w:val="none" w:sz="0" w:space="0" w:color="auto"/>
        <w:left w:val="none" w:sz="0" w:space="0" w:color="auto"/>
        <w:bottom w:val="none" w:sz="0" w:space="0" w:color="auto"/>
        <w:right w:val="none" w:sz="0" w:space="0" w:color="auto"/>
      </w:divBdr>
    </w:div>
    <w:div w:id="2071420158">
      <w:bodyDiv w:val="1"/>
      <w:marLeft w:val="0"/>
      <w:marRight w:val="0"/>
      <w:marTop w:val="0"/>
      <w:marBottom w:val="0"/>
      <w:divBdr>
        <w:top w:val="none" w:sz="0" w:space="0" w:color="auto"/>
        <w:left w:val="none" w:sz="0" w:space="0" w:color="auto"/>
        <w:bottom w:val="none" w:sz="0" w:space="0" w:color="auto"/>
        <w:right w:val="none" w:sz="0" w:space="0" w:color="auto"/>
      </w:divBdr>
    </w:div>
    <w:div w:id="2075927333">
      <w:bodyDiv w:val="1"/>
      <w:marLeft w:val="0"/>
      <w:marRight w:val="0"/>
      <w:marTop w:val="0"/>
      <w:marBottom w:val="0"/>
      <w:divBdr>
        <w:top w:val="none" w:sz="0" w:space="0" w:color="auto"/>
        <w:left w:val="none" w:sz="0" w:space="0" w:color="auto"/>
        <w:bottom w:val="none" w:sz="0" w:space="0" w:color="auto"/>
        <w:right w:val="none" w:sz="0" w:space="0" w:color="auto"/>
      </w:divBdr>
      <w:divsChild>
        <w:div w:id="1589189732">
          <w:marLeft w:val="0"/>
          <w:marRight w:val="0"/>
          <w:marTop w:val="0"/>
          <w:marBottom w:val="0"/>
          <w:divBdr>
            <w:top w:val="none" w:sz="0" w:space="0" w:color="auto"/>
            <w:left w:val="none" w:sz="0" w:space="0" w:color="auto"/>
            <w:bottom w:val="none" w:sz="0" w:space="0" w:color="auto"/>
            <w:right w:val="none" w:sz="0" w:space="0" w:color="auto"/>
          </w:divBdr>
          <w:divsChild>
            <w:div w:id="1212572381">
              <w:marLeft w:val="0"/>
              <w:marRight w:val="0"/>
              <w:marTop w:val="0"/>
              <w:marBottom w:val="0"/>
              <w:divBdr>
                <w:top w:val="none" w:sz="0" w:space="0" w:color="auto"/>
                <w:left w:val="none" w:sz="0" w:space="0" w:color="auto"/>
                <w:bottom w:val="none" w:sz="0" w:space="0" w:color="auto"/>
                <w:right w:val="none" w:sz="0" w:space="0" w:color="auto"/>
              </w:divBdr>
              <w:divsChild>
                <w:div w:id="1709640023">
                  <w:marLeft w:val="0"/>
                  <w:marRight w:val="0"/>
                  <w:marTop w:val="0"/>
                  <w:marBottom w:val="0"/>
                  <w:divBdr>
                    <w:top w:val="none" w:sz="0" w:space="0" w:color="auto"/>
                    <w:left w:val="none" w:sz="0" w:space="0" w:color="auto"/>
                    <w:bottom w:val="none" w:sz="0" w:space="0" w:color="auto"/>
                    <w:right w:val="none" w:sz="0" w:space="0" w:color="auto"/>
                  </w:divBdr>
                  <w:divsChild>
                    <w:div w:id="14828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30161">
          <w:marLeft w:val="0"/>
          <w:marRight w:val="0"/>
          <w:marTop w:val="0"/>
          <w:marBottom w:val="0"/>
          <w:divBdr>
            <w:top w:val="none" w:sz="0" w:space="0" w:color="auto"/>
            <w:left w:val="none" w:sz="0" w:space="0" w:color="auto"/>
            <w:bottom w:val="none" w:sz="0" w:space="0" w:color="auto"/>
            <w:right w:val="none" w:sz="0" w:space="0" w:color="auto"/>
          </w:divBdr>
          <w:divsChild>
            <w:div w:id="2018072536">
              <w:marLeft w:val="0"/>
              <w:marRight w:val="0"/>
              <w:marTop w:val="0"/>
              <w:marBottom w:val="0"/>
              <w:divBdr>
                <w:top w:val="none" w:sz="0" w:space="0" w:color="auto"/>
                <w:left w:val="none" w:sz="0" w:space="0" w:color="auto"/>
                <w:bottom w:val="none" w:sz="0" w:space="0" w:color="auto"/>
                <w:right w:val="none" w:sz="0" w:space="0" w:color="auto"/>
              </w:divBdr>
              <w:divsChild>
                <w:div w:id="1580749499">
                  <w:marLeft w:val="0"/>
                  <w:marRight w:val="0"/>
                  <w:marTop w:val="0"/>
                  <w:marBottom w:val="0"/>
                  <w:divBdr>
                    <w:top w:val="none" w:sz="0" w:space="0" w:color="auto"/>
                    <w:left w:val="none" w:sz="0" w:space="0" w:color="auto"/>
                    <w:bottom w:val="none" w:sz="0" w:space="0" w:color="auto"/>
                    <w:right w:val="none" w:sz="0" w:space="0" w:color="auto"/>
                  </w:divBdr>
                  <w:divsChild>
                    <w:div w:id="760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7922">
      <w:bodyDiv w:val="1"/>
      <w:marLeft w:val="0"/>
      <w:marRight w:val="0"/>
      <w:marTop w:val="0"/>
      <w:marBottom w:val="0"/>
      <w:divBdr>
        <w:top w:val="none" w:sz="0" w:space="0" w:color="auto"/>
        <w:left w:val="none" w:sz="0" w:space="0" w:color="auto"/>
        <w:bottom w:val="none" w:sz="0" w:space="0" w:color="auto"/>
        <w:right w:val="none" w:sz="0" w:space="0" w:color="auto"/>
      </w:divBdr>
      <w:divsChild>
        <w:div w:id="2008050368">
          <w:marLeft w:val="0"/>
          <w:marRight w:val="0"/>
          <w:marTop w:val="0"/>
          <w:marBottom w:val="0"/>
          <w:divBdr>
            <w:top w:val="none" w:sz="0" w:space="0" w:color="auto"/>
            <w:left w:val="none" w:sz="0" w:space="0" w:color="auto"/>
            <w:bottom w:val="none" w:sz="0" w:space="0" w:color="auto"/>
            <w:right w:val="none" w:sz="0" w:space="0" w:color="auto"/>
          </w:divBdr>
          <w:divsChild>
            <w:div w:id="296494366">
              <w:marLeft w:val="0"/>
              <w:marRight w:val="0"/>
              <w:marTop w:val="0"/>
              <w:marBottom w:val="0"/>
              <w:divBdr>
                <w:top w:val="none" w:sz="0" w:space="0" w:color="auto"/>
                <w:left w:val="none" w:sz="0" w:space="0" w:color="auto"/>
                <w:bottom w:val="none" w:sz="0" w:space="0" w:color="auto"/>
                <w:right w:val="none" w:sz="0" w:space="0" w:color="auto"/>
              </w:divBdr>
              <w:divsChild>
                <w:div w:id="1501696882">
                  <w:marLeft w:val="0"/>
                  <w:marRight w:val="0"/>
                  <w:marTop w:val="0"/>
                  <w:marBottom w:val="0"/>
                  <w:divBdr>
                    <w:top w:val="none" w:sz="0" w:space="0" w:color="auto"/>
                    <w:left w:val="none" w:sz="0" w:space="0" w:color="auto"/>
                    <w:bottom w:val="none" w:sz="0" w:space="0" w:color="auto"/>
                    <w:right w:val="none" w:sz="0" w:space="0" w:color="auto"/>
                  </w:divBdr>
                  <w:divsChild>
                    <w:div w:id="1851407516">
                      <w:marLeft w:val="0"/>
                      <w:marRight w:val="0"/>
                      <w:marTop w:val="0"/>
                      <w:marBottom w:val="0"/>
                      <w:divBdr>
                        <w:top w:val="none" w:sz="0" w:space="0" w:color="auto"/>
                        <w:left w:val="none" w:sz="0" w:space="0" w:color="auto"/>
                        <w:bottom w:val="none" w:sz="0" w:space="0" w:color="auto"/>
                        <w:right w:val="none" w:sz="0" w:space="0" w:color="auto"/>
                      </w:divBdr>
                      <w:divsChild>
                        <w:div w:id="977342154">
                          <w:marLeft w:val="0"/>
                          <w:marRight w:val="0"/>
                          <w:marTop w:val="0"/>
                          <w:marBottom w:val="0"/>
                          <w:divBdr>
                            <w:top w:val="none" w:sz="0" w:space="0" w:color="auto"/>
                            <w:left w:val="none" w:sz="0" w:space="0" w:color="auto"/>
                            <w:bottom w:val="none" w:sz="0" w:space="0" w:color="auto"/>
                            <w:right w:val="none" w:sz="0" w:space="0" w:color="auto"/>
                          </w:divBdr>
                          <w:divsChild>
                            <w:div w:id="1409115198">
                              <w:marLeft w:val="0"/>
                              <w:marRight w:val="0"/>
                              <w:marTop w:val="0"/>
                              <w:marBottom w:val="0"/>
                              <w:divBdr>
                                <w:top w:val="none" w:sz="0" w:space="0" w:color="auto"/>
                                <w:left w:val="none" w:sz="0" w:space="0" w:color="auto"/>
                                <w:bottom w:val="none" w:sz="0" w:space="0" w:color="auto"/>
                                <w:right w:val="none" w:sz="0" w:space="0" w:color="auto"/>
                              </w:divBdr>
                              <w:divsChild>
                                <w:div w:id="1790852025">
                                  <w:marLeft w:val="0"/>
                                  <w:marRight w:val="0"/>
                                  <w:marTop w:val="0"/>
                                  <w:marBottom w:val="0"/>
                                  <w:divBdr>
                                    <w:top w:val="none" w:sz="0" w:space="0" w:color="auto"/>
                                    <w:left w:val="none" w:sz="0" w:space="0" w:color="auto"/>
                                    <w:bottom w:val="none" w:sz="0" w:space="0" w:color="auto"/>
                                    <w:right w:val="none" w:sz="0" w:space="0" w:color="auto"/>
                                  </w:divBdr>
                                  <w:divsChild>
                                    <w:div w:id="1671711840">
                                      <w:marLeft w:val="0"/>
                                      <w:marRight w:val="0"/>
                                      <w:marTop w:val="0"/>
                                      <w:marBottom w:val="0"/>
                                      <w:divBdr>
                                        <w:top w:val="none" w:sz="0" w:space="0" w:color="auto"/>
                                        <w:left w:val="none" w:sz="0" w:space="0" w:color="auto"/>
                                        <w:bottom w:val="none" w:sz="0" w:space="0" w:color="auto"/>
                                        <w:right w:val="none" w:sz="0" w:space="0" w:color="auto"/>
                                      </w:divBdr>
                                      <w:divsChild>
                                        <w:div w:id="1999068299">
                                          <w:marLeft w:val="0"/>
                                          <w:marRight w:val="0"/>
                                          <w:marTop w:val="0"/>
                                          <w:marBottom w:val="0"/>
                                          <w:divBdr>
                                            <w:top w:val="none" w:sz="0" w:space="0" w:color="auto"/>
                                            <w:left w:val="none" w:sz="0" w:space="0" w:color="auto"/>
                                            <w:bottom w:val="none" w:sz="0" w:space="0" w:color="auto"/>
                                            <w:right w:val="none" w:sz="0" w:space="0" w:color="auto"/>
                                          </w:divBdr>
                                          <w:divsChild>
                                            <w:div w:id="661127935">
                                              <w:marLeft w:val="0"/>
                                              <w:marRight w:val="0"/>
                                              <w:marTop w:val="0"/>
                                              <w:marBottom w:val="0"/>
                                              <w:divBdr>
                                                <w:top w:val="none" w:sz="0" w:space="0" w:color="auto"/>
                                                <w:left w:val="none" w:sz="0" w:space="0" w:color="auto"/>
                                                <w:bottom w:val="none" w:sz="0" w:space="0" w:color="auto"/>
                                                <w:right w:val="none" w:sz="0" w:space="0" w:color="auto"/>
                                              </w:divBdr>
                                              <w:divsChild>
                                                <w:div w:id="13540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1328">
                                      <w:marLeft w:val="0"/>
                                      <w:marRight w:val="0"/>
                                      <w:marTop w:val="0"/>
                                      <w:marBottom w:val="0"/>
                                      <w:divBdr>
                                        <w:top w:val="none" w:sz="0" w:space="0" w:color="auto"/>
                                        <w:left w:val="none" w:sz="0" w:space="0" w:color="auto"/>
                                        <w:bottom w:val="none" w:sz="0" w:space="0" w:color="auto"/>
                                        <w:right w:val="none" w:sz="0" w:space="0" w:color="auto"/>
                                      </w:divBdr>
                                      <w:divsChild>
                                        <w:div w:id="366834022">
                                          <w:marLeft w:val="0"/>
                                          <w:marRight w:val="0"/>
                                          <w:marTop w:val="0"/>
                                          <w:marBottom w:val="0"/>
                                          <w:divBdr>
                                            <w:top w:val="none" w:sz="0" w:space="0" w:color="auto"/>
                                            <w:left w:val="none" w:sz="0" w:space="0" w:color="auto"/>
                                            <w:bottom w:val="none" w:sz="0" w:space="0" w:color="auto"/>
                                            <w:right w:val="none" w:sz="0" w:space="0" w:color="auto"/>
                                          </w:divBdr>
                                          <w:divsChild>
                                            <w:div w:id="842009391">
                                              <w:marLeft w:val="0"/>
                                              <w:marRight w:val="0"/>
                                              <w:marTop w:val="0"/>
                                              <w:marBottom w:val="0"/>
                                              <w:divBdr>
                                                <w:top w:val="none" w:sz="0" w:space="0" w:color="auto"/>
                                                <w:left w:val="none" w:sz="0" w:space="0" w:color="auto"/>
                                                <w:bottom w:val="none" w:sz="0" w:space="0" w:color="auto"/>
                                                <w:right w:val="none" w:sz="0" w:space="0" w:color="auto"/>
                                              </w:divBdr>
                                              <w:divsChild>
                                                <w:div w:id="5040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725376">
          <w:marLeft w:val="0"/>
          <w:marRight w:val="0"/>
          <w:marTop w:val="0"/>
          <w:marBottom w:val="0"/>
          <w:divBdr>
            <w:top w:val="none" w:sz="0" w:space="0" w:color="auto"/>
            <w:left w:val="none" w:sz="0" w:space="0" w:color="auto"/>
            <w:bottom w:val="none" w:sz="0" w:space="0" w:color="auto"/>
            <w:right w:val="none" w:sz="0" w:space="0" w:color="auto"/>
          </w:divBdr>
          <w:divsChild>
            <w:div w:id="209390834">
              <w:marLeft w:val="0"/>
              <w:marRight w:val="0"/>
              <w:marTop w:val="0"/>
              <w:marBottom w:val="0"/>
              <w:divBdr>
                <w:top w:val="none" w:sz="0" w:space="0" w:color="auto"/>
                <w:left w:val="none" w:sz="0" w:space="0" w:color="auto"/>
                <w:bottom w:val="none" w:sz="0" w:space="0" w:color="auto"/>
                <w:right w:val="none" w:sz="0" w:space="0" w:color="auto"/>
              </w:divBdr>
              <w:divsChild>
                <w:div w:id="807011068">
                  <w:marLeft w:val="0"/>
                  <w:marRight w:val="0"/>
                  <w:marTop w:val="0"/>
                  <w:marBottom w:val="0"/>
                  <w:divBdr>
                    <w:top w:val="none" w:sz="0" w:space="0" w:color="auto"/>
                    <w:left w:val="none" w:sz="0" w:space="0" w:color="auto"/>
                    <w:bottom w:val="none" w:sz="0" w:space="0" w:color="auto"/>
                    <w:right w:val="none" w:sz="0" w:space="0" w:color="auto"/>
                  </w:divBdr>
                  <w:divsChild>
                    <w:div w:id="637225827">
                      <w:marLeft w:val="0"/>
                      <w:marRight w:val="0"/>
                      <w:marTop w:val="0"/>
                      <w:marBottom w:val="0"/>
                      <w:divBdr>
                        <w:top w:val="none" w:sz="0" w:space="0" w:color="auto"/>
                        <w:left w:val="none" w:sz="0" w:space="0" w:color="auto"/>
                        <w:bottom w:val="none" w:sz="0" w:space="0" w:color="auto"/>
                        <w:right w:val="none" w:sz="0" w:space="0" w:color="auto"/>
                      </w:divBdr>
                      <w:divsChild>
                        <w:div w:id="1599865950">
                          <w:marLeft w:val="0"/>
                          <w:marRight w:val="0"/>
                          <w:marTop w:val="0"/>
                          <w:marBottom w:val="0"/>
                          <w:divBdr>
                            <w:top w:val="none" w:sz="0" w:space="0" w:color="auto"/>
                            <w:left w:val="none" w:sz="0" w:space="0" w:color="auto"/>
                            <w:bottom w:val="none" w:sz="0" w:space="0" w:color="auto"/>
                            <w:right w:val="none" w:sz="0" w:space="0" w:color="auto"/>
                          </w:divBdr>
                          <w:divsChild>
                            <w:div w:id="1054307325">
                              <w:marLeft w:val="0"/>
                              <w:marRight w:val="0"/>
                              <w:marTop w:val="0"/>
                              <w:marBottom w:val="0"/>
                              <w:divBdr>
                                <w:top w:val="none" w:sz="0" w:space="0" w:color="auto"/>
                                <w:left w:val="none" w:sz="0" w:space="0" w:color="auto"/>
                                <w:bottom w:val="none" w:sz="0" w:space="0" w:color="auto"/>
                                <w:right w:val="none" w:sz="0" w:space="0" w:color="auto"/>
                              </w:divBdr>
                              <w:divsChild>
                                <w:div w:id="1209798969">
                                  <w:marLeft w:val="0"/>
                                  <w:marRight w:val="0"/>
                                  <w:marTop w:val="0"/>
                                  <w:marBottom w:val="0"/>
                                  <w:divBdr>
                                    <w:top w:val="none" w:sz="0" w:space="0" w:color="auto"/>
                                    <w:left w:val="none" w:sz="0" w:space="0" w:color="auto"/>
                                    <w:bottom w:val="none" w:sz="0" w:space="0" w:color="auto"/>
                                    <w:right w:val="none" w:sz="0" w:space="0" w:color="auto"/>
                                  </w:divBdr>
                                  <w:divsChild>
                                    <w:div w:id="1874801409">
                                      <w:marLeft w:val="0"/>
                                      <w:marRight w:val="0"/>
                                      <w:marTop w:val="0"/>
                                      <w:marBottom w:val="0"/>
                                      <w:divBdr>
                                        <w:top w:val="none" w:sz="0" w:space="0" w:color="auto"/>
                                        <w:left w:val="none" w:sz="0" w:space="0" w:color="auto"/>
                                        <w:bottom w:val="none" w:sz="0" w:space="0" w:color="auto"/>
                                        <w:right w:val="none" w:sz="0" w:space="0" w:color="auto"/>
                                      </w:divBdr>
                                      <w:divsChild>
                                        <w:div w:id="1566187321">
                                          <w:marLeft w:val="0"/>
                                          <w:marRight w:val="0"/>
                                          <w:marTop w:val="0"/>
                                          <w:marBottom w:val="0"/>
                                          <w:divBdr>
                                            <w:top w:val="none" w:sz="0" w:space="0" w:color="auto"/>
                                            <w:left w:val="none" w:sz="0" w:space="0" w:color="auto"/>
                                            <w:bottom w:val="none" w:sz="0" w:space="0" w:color="auto"/>
                                            <w:right w:val="none" w:sz="0" w:space="0" w:color="auto"/>
                                          </w:divBdr>
                                          <w:divsChild>
                                            <w:div w:id="769547402">
                                              <w:marLeft w:val="0"/>
                                              <w:marRight w:val="0"/>
                                              <w:marTop w:val="0"/>
                                              <w:marBottom w:val="0"/>
                                              <w:divBdr>
                                                <w:top w:val="none" w:sz="0" w:space="0" w:color="auto"/>
                                                <w:left w:val="none" w:sz="0" w:space="0" w:color="auto"/>
                                                <w:bottom w:val="none" w:sz="0" w:space="0" w:color="auto"/>
                                                <w:right w:val="none" w:sz="0" w:space="0" w:color="auto"/>
                                              </w:divBdr>
                                              <w:divsChild>
                                                <w:div w:id="1973711911">
                                                  <w:marLeft w:val="0"/>
                                                  <w:marRight w:val="0"/>
                                                  <w:marTop w:val="0"/>
                                                  <w:marBottom w:val="0"/>
                                                  <w:divBdr>
                                                    <w:top w:val="none" w:sz="0" w:space="0" w:color="auto"/>
                                                    <w:left w:val="none" w:sz="0" w:space="0" w:color="auto"/>
                                                    <w:bottom w:val="none" w:sz="0" w:space="0" w:color="auto"/>
                                                    <w:right w:val="none" w:sz="0" w:space="0" w:color="auto"/>
                                                  </w:divBdr>
                                                  <w:divsChild>
                                                    <w:div w:id="1736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758934">
      <w:bodyDiv w:val="1"/>
      <w:marLeft w:val="0"/>
      <w:marRight w:val="0"/>
      <w:marTop w:val="0"/>
      <w:marBottom w:val="0"/>
      <w:divBdr>
        <w:top w:val="none" w:sz="0" w:space="0" w:color="auto"/>
        <w:left w:val="none" w:sz="0" w:space="0" w:color="auto"/>
        <w:bottom w:val="none" w:sz="0" w:space="0" w:color="auto"/>
        <w:right w:val="none" w:sz="0" w:space="0" w:color="auto"/>
      </w:divBdr>
    </w:div>
    <w:div w:id="213405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frac.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nefop.gouv.fr/qualite/liste-des-certifications-et-labels-generalistes-du-cnefop.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ail-emploi.gouv.fr/demarches-ressources-documentaires/document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cs-certific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55410D6AC6804E8D5CF9459F0AA2D3" ma:contentTypeVersion="21" ma:contentTypeDescription="Crée un document." ma:contentTypeScope="" ma:versionID="72cb006aa331971960c9dc4059f9c80a">
  <xsd:schema xmlns:xsd="http://www.w3.org/2001/XMLSchema" xmlns:xs="http://www.w3.org/2001/XMLSchema" xmlns:p="http://schemas.microsoft.com/office/2006/metadata/properties" xmlns:ns2="bfc70398-0f2c-418e-90b3-fb09c4e1c031" xmlns:ns3="2f8da295-457c-4c75-8252-4056356c0c6a" targetNamespace="http://schemas.microsoft.com/office/2006/metadata/properties" ma:root="true" ma:fieldsID="378ab3d9e343a39b8682a511146cdcb2" ns2:_="" ns3:_="">
    <xsd:import namespace="bfc70398-0f2c-418e-90b3-fb09c4e1c031"/>
    <xsd:import namespace="2f8da295-457c-4c75-8252-4056356c0c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Emplacement" minOccurs="0"/>
                <xsd:element ref="ns2:a01eb523-518a-4bf4-ae78-0a51ea021d23CountryOrRegion" minOccurs="0"/>
                <xsd:element ref="ns2:a01eb523-518a-4bf4-ae78-0a51ea021d23State" minOccurs="0"/>
                <xsd:element ref="ns2:a01eb523-518a-4bf4-ae78-0a51ea021d23City" minOccurs="0"/>
                <xsd:element ref="ns2:a01eb523-518a-4bf4-ae78-0a51ea021d23PostalCode" minOccurs="0"/>
                <xsd:element ref="ns2:a01eb523-518a-4bf4-ae78-0a51ea021d23Street" minOccurs="0"/>
                <xsd:element ref="ns2:a01eb523-518a-4bf4-ae78-0a51ea021d23GeoLoc" minOccurs="0"/>
                <xsd:element ref="ns2:a01eb523-518a-4bf4-ae78-0a51ea021d23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70398-0f2c-418e-90b3-fb09c4e1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aff4852-5e48-4c22-81f6-97d42aa8bc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Emplacement" ma:index="21" nillable="true" ma:displayName="Emplacement" ma:format="Dropdown" ma:internalName="Emplacement">
      <xsd:simpleType>
        <xsd:restriction base="dms:Unknown"/>
      </xsd:simpleType>
    </xsd:element>
    <xsd:element name="a01eb523-518a-4bf4-ae78-0a51ea021d23CountryOrRegion" ma:index="22" nillable="true" ma:displayName="Emplacement : Pays/région" ma:internalName="CountryOrRegion" ma:readOnly="true">
      <xsd:simpleType>
        <xsd:restriction base="dms:Text"/>
      </xsd:simpleType>
    </xsd:element>
    <xsd:element name="a01eb523-518a-4bf4-ae78-0a51ea021d23State" ma:index="23" nillable="true" ma:displayName="Emplacement : État" ma:internalName="State" ma:readOnly="true">
      <xsd:simpleType>
        <xsd:restriction base="dms:Text"/>
      </xsd:simpleType>
    </xsd:element>
    <xsd:element name="a01eb523-518a-4bf4-ae78-0a51ea021d23City" ma:index="24" nillable="true" ma:displayName="Emplacement : Ville" ma:internalName="City" ma:readOnly="true">
      <xsd:simpleType>
        <xsd:restriction base="dms:Text"/>
      </xsd:simpleType>
    </xsd:element>
    <xsd:element name="a01eb523-518a-4bf4-ae78-0a51ea021d23PostalCode" ma:index="25" nillable="true" ma:displayName="Emplacement : Code postal" ma:internalName="PostalCode" ma:readOnly="true">
      <xsd:simpleType>
        <xsd:restriction base="dms:Text"/>
      </xsd:simpleType>
    </xsd:element>
    <xsd:element name="a01eb523-518a-4bf4-ae78-0a51ea021d23Street" ma:index="26" nillable="true" ma:displayName="Emplacement : Rue" ma:internalName="Street" ma:readOnly="true">
      <xsd:simpleType>
        <xsd:restriction base="dms:Text"/>
      </xsd:simpleType>
    </xsd:element>
    <xsd:element name="a01eb523-518a-4bf4-ae78-0a51ea021d23GeoLoc" ma:index="27" nillable="true" ma:displayName="Emplacement : Coordonnées" ma:internalName="GeoLoc" ma:readOnly="true">
      <xsd:simpleType>
        <xsd:restriction base="dms:Unknown"/>
      </xsd:simpleType>
    </xsd:element>
    <xsd:element name="a01eb523-518a-4bf4-ae78-0a51ea021d23DispName" ma:index="28" nillable="true" ma:displayName="Emplacement : no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da295-457c-4c75-8252-4056356c0c6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35f10d-d3c5-49a3-a9aa-9ac8ffe93e55}" ma:internalName="TaxCatchAll" ma:showField="CatchAllData" ma:web="2f8da295-457c-4c75-8252-4056356c0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c70398-0f2c-418e-90b3-fb09c4e1c031">
      <Terms xmlns="http://schemas.microsoft.com/office/infopath/2007/PartnerControls"/>
    </lcf76f155ced4ddcb4097134ff3c332f>
    <TaxCatchAll xmlns="2f8da295-457c-4c75-8252-4056356c0c6a" xsi:nil="true"/>
    <Emplacement xmlns="bfc70398-0f2c-418e-90b3-fb09c4e1c031" xsi:nil="true"/>
  </documentManagement>
</p:properties>
</file>

<file path=customXml/itemProps1.xml><?xml version="1.0" encoding="utf-8"?>
<ds:datastoreItem xmlns:ds="http://schemas.openxmlformats.org/officeDocument/2006/customXml" ds:itemID="{05954775-BCC9-4570-8318-77EA35E8A718}">
  <ds:schemaRefs>
    <ds:schemaRef ds:uri="http://schemas.openxmlformats.org/officeDocument/2006/bibliography"/>
  </ds:schemaRefs>
</ds:datastoreItem>
</file>

<file path=customXml/itemProps2.xml><?xml version="1.0" encoding="utf-8"?>
<ds:datastoreItem xmlns:ds="http://schemas.openxmlformats.org/officeDocument/2006/customXml" ds:itemID="{A9F7848A-C8D0-4B8F-9A0E-DAC12933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70398-0f2c-418e-90b3-fb09c4e1c031"/>
    <ds:schemaRef ds:uri="2f8da295-457c-4c75-8252-4056356c0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6A205-12B6-49E0-8765-0331C4A0D84D}">
  <ds:schemaRefs>
    <ds:schemaRef ds:uri="http://schemas.microsoft.com/sharepoint/v3/contenttype/forms"/>
  </ds:schemaRefs>
</ds:datastoreItem>
</file>

<file path=customXml/itemProps4.xml><?xml version="1.0" encoding="utf-8"?>
<ds:datastoreItem xmlns:ds="http://schemas.openxmlformats.org/officeDocument/2006/customXml" ds:itemID="{00E74781-CBA1-44A7-99D1-6B031DA87FB4}">
  <ds:schemaRefs>
    <ds:schemaRef ds:uri="bfc70398-0f2c-418e-90b3-fb09c4e1c031"/>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2f8da295-457c-4c75-8252-4056356c0c6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11480</Words>
  <Characters>69743</Characters>
  <Application>Microsoft Office Word</Application>
  <DocSecurity>0</DocSecurity>
  <Lines>581</Lines>
  <Paragraphs>162</Paragraphs>
  <ScaleCrop>false</ScaleCrop>
  <Company>BVQI France</Company>
  <LinksUpToDate>false</LinksUpToDate>
  <CharactersWithSpaces>81061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SYSTEME QUALITE BCS</dc:subject>
  <dc:creator>F SPECIALE</dc:creator>
  <cp:lastModifiedBy>Administratif</cp:lastModifiedBy>
  <cp:revision>5</cp:revision>
  <cp:lastPrinted>2026-01-22T09:06:00Z</cp:lastPrinted>
  <dcterms:created xsi:type="dcterms:W3CDTF">2026-01-22T08:49:00Z</dcterms:created>
  <dcterms:modified xsi:type="dcterms:W3CDTF">2026-01-22T09:06:00Z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0x0101003B55410D6AC6804E8D5CF9459F0AA2D3</vt:lpwstr>
  </property>
  <property fmtid="{D5CDD505-2E9C-101B-9397-08002B2CF9AE}" pid="3" name="MediaServiceImageTags">
    <vt:lpwstr/>
  </property>
</Properties>
</file>